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60"/>
      </w:pPr>
    </w:p>
    <w:p>
      <w:pPr>
        <w:pStyle w:val="Title"/>
        <w:spacing w:before="0" w:after="10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  <w:u w:val="none"/>
        </w:rPr>
        <w:t>Azure Experimental Verification Guide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000000"/>
          <w:sz w:val="28"/>
          <w:szCs w:val="28"/>
          <w:u w:val="none"/>
        </w:rPr>
        <w:t>Trust-Orchestrated SDLC (TO-SDLC) — Step-by-Step Experimental Verification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  <w:u w:val="none"/>
        </w:rPr>
        <w:t>Companion to: A Trust-Orchestrated Software Development Lifecycle: Formalizing Zero Trust Integration in DevSecOps Environments</w:t>
      </w:r>
    </w:p>
    <w:p>
      <w:pPr>
        <w:spacing w:before="60" w:after="360"/>
      </w:pPr>
    </w:p>
    <w:p>
      <w:pPr>
        <w:pStyle w:val="Heading1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32"/>
          <w:szCs w:val="32"/>
          <w:u w:val="none"/>
        </w:rPr>
        <w:t>1. Overview and Experimental Verification Objectives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This experimental verification guide provides hands-on Azure implementation steps that operationalize every formal construct introduced in the TO-SDLC paper. Each section maps directly to a paper section, defines measurable verification criteria, and provides Azure CLI and portal commands to confirm the expected state quantitatively.</w:t>
      </w:r>
    </w:p>
    <w:p>
      <w:pPr>
        <w:spacing w:before="60" w:after="60"/>
      </w:pP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u w:val="none"/>
              </w:rPr>
              <w:t xml:space="preserve">Purpose 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Map every TO-SDLC formal construct to a concrete Azure service or control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Provide step-by-step commands to deploy, configure, and measure trust state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Supply a verification table per section — expected output, actual command, pass/fail logic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Enable quantitative calculation of Trust Score T_x, Trust Debt TD, and threshold θ from live Azure telemetry</w:t>
            </w:r>
          </w:p>
        </w:tc>
      </w:tr>
    </w:tbl>
    <w:p>
      <w:pPr>
        <w:spacing w:before="60" w:after="12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1.1 Prerequisites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  <w:u w:val="none"/>
        </w:rPr>
        <w:t xml:space="preserve">1. </w:t>
      </w:r>
      <w:r>
        <w:rPr>
          <w:rFonts w:ascii="Arial" w:cs="Arial" w:eastAsia="Arial" w:hAnsi="Arial"/>
          <w:color w:val="000000"/>
          <w:sz w:val="22"/>
          <w:szCs w:val="22"/>
          <w:u w:val="none"/>
        </w:rPr>
        <w:t>Azure subscription with Owner or Contributor rights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  <w:u w:val="none"/>
        </w:rPr>
        <w:t xml:space="preserve">2. </w:t>
      </w:r>
      <w:r>
        <w:rPr>
          <w:rFonts w:ascii="Arial" w:cs="Arial" w:eastAsia="Arial" w:hAnsi="Arial"/>
          <w:color w:val="000000"/>
          <w:sz w:val="22"/>
          <w:szCs w:val="22"/>
          <w:u w:val="none"/>
        </w:rPr>
        <w:t>Azure CLI ≥ 2.55 installed and authenticated</w:t>
      </w:r>
      <w:r>
        <w:rPr>
          <w:rFonts w:ascii="Arial" w:cs="Arial" w:eastAsia="Arial" w:hAnsi="Arial"/>
          <w:i/>
          <w:iCs/>
          <w:color w:val="000000"/>
          <w:sz w:val="20"/>
          <w:szCs w:val="20"/>
          <w:u w:val="none"/>
        </w:rPr>
        <w:t xml:space="preserve">  → az login --tenant &lt;your-tenant-id&gt;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  <w:u w:val="none"/>
        </w:rPr>
        <w:t xml:space="preserve">3. </w:t>
      </w:r>
      <w:r>
        <w:rPr>
          <w:rFonts w:ascii="Arial" w:cs="Arial" w:eastAsia="Arial" w:hAnsi="Arial"/>
          <w:color w:val="000000"/>
          <w:sz w:val="22"/>
          <w:szCs w:val="22"/>
          <w:u w:val="none"/>
        </w:rPr>
        <w:t>Azure DevOps organization created (free tier is sufficient)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  <w:u w:val="none"/>
        </w:rPr>
        <w:t xml:space="preserve">4. </w:t>
      </w:r>
      <w:r>
        <w:rPr>
          <w:rFonts w:ascii="Arial" w:cs="Arial" w:eastAsia="Arial" w:hAnsi="Arial"/>
          <w:color w:val="000000"/>
          <w:sz w:val="22"/>
          <w:szCs w:val="22"/>
          <w:u w:val="none"/>
        </w:rPr>
        <w:t>Python 3.10+ or PowerShell 7+ for Trust Score computation scripts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  <w:u w:val="none"/>
        </w:rPr>
        <w:t xml:space="preserve">5. </w:t>
      </w:r>
      <w:r>
        <w:rPr>
          <w:rFonts w:ascii="Arial" w:cs="Arial" w:eastAsia="Arial" w:hAnsi="Arial"/>
          <w:color w:val="000000"/>
          <w:sz w:val="22"/>
          <w:szCs w:val="22"/>
          <w:u w:val="none"/>
        </w:rPr>
        <w:t>Git client configured with commit signing (GPG key registered)</w:t>
      </w:r>
    </w:p>
    <w:p>
      <w:pPr>
        <w:spacing w:before="60" w:after="60"/>
      </w:pP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u w:val="none"/>
              </w:rPr>
              <w:t xml:space="preserve">Estimated Verification Duration 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Modules 2–4 (foundation): ~3 hours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Modules 5–7 (pipeline &amp; trust compute): ~4 hours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Module 8 (Trust Debt dashboard): ~2 hours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Total: ~9 hours across one or two sessions</w:t>
            </w:r>
          </w:p>
        </w:tc>
      </w:tr>
    </w:tbl>
    <w:p>
      <w:pPr>
        <w:spacing w:before="60" w:after="120"/>
      </w:pPr>
    </w:p>
    <w:p>
      <w:r>
        <w:rPr>
          <w:color w:val="000000"/>
          <w:u w:val="none"/>
        </w:rPr>
      </w:r>
    </w:p>
    <w:p>
      <w:pPr>
        <w:pStyle w:val="Heading1"/>
        <w:keepNext/>
        <w:pBdr>
          <w:bottom w:val="single" w:color="2E75B6" w:sz="8" w:space="4"/>
        </w:pBdr>
        <w:spacing w:before="220" w:after="100"/>
      </w:pPr>
      <w:r>
        <w:rPr>
          <w:rFonts w:ascii="Arial" w:cs="Arial" w:eastAsia="Arial" w:hAnsi="Arial"/>
          <w:b/>
          <w:bCs/>
          <w:color w:val="000000"/>
          <w:sz w:val="32"/>
          <w:szCs w:val="32"/>
          <w:u w:val="none"/>
        </w:rPr>
        <w:t>2. Environment Setup — Mapping §3.1 System Ontology S=(E,A,P,R,T)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The paper defines the SDLC system as S=(E,A,P,R,T) where E=entities, A=artifacts, P=SDLC phases, R=risk signals, T=trust state. This module provisions the Azure resource group and Entra ID objects that instantiate E (entities) and the DevOps project that structures P (phases).</w:t>
      </w:r>
    </w:p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2.1 Create Resource Group and Core Identity (Entities E)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Run the following in Azure CLI to create the foundational resource group and service principals representing automated pipeline agents (entities in E):</w:t>
      </w:r>
    </w:p>
    <w:p>
      <w:pPr>
        <w:spacing w:before="0" w:after="60"/>
      </w:pP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Create resource group representing the TO-SDLC governance boundary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group create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--name rg-tosdlc-lab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--location eastus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--tags purpose=TO-SDLC-Lab paper=v7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Create service principal for CI/CD pipeline agent (entity in E)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ad sp create-for-rbac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--name sp-tosdlc-pipeline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--role Contributor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--scopes /subscriptions/&lt;SUB_ID&gt;/resourceGroups/rg-tosdlc-lab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--output json &gt; sp-pipeline-creds.json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Create a second SP representing a deployment agent (second entity)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ad sp create-for-rbac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--name sp-tosdlc-deploy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--role Reader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--scopes /subscriptions/&lt;SUB_ID&gt;/resourceGroups/rg-tosdlc-lab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--output json &gt; sp-deploy-creds.json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2.2 Create SDLC Phase Structure in Azure DevOps (Phases P)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Create an Azure DevOps project and configure a pipeline with five stages that correspond to the SDLC phases p1…pm defined in §3.1:</w:t>
      </w:r>
    </w:p>
    <w:p>
      <w:pPr>
        <w:spacing w:before="0" w:after="60"/>
      </w:pP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Install Azure DevOps CLI extension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extension add --name azure-devops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Configure default organization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devops configure --defaults organization=https://dev.azure.com/&lt;YOUR_ORG&gt;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Create project representing the TO-SDLC environment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devops project create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--name TO-SDLC-Lab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--description 'Zero Trust SDLC Lab - Paper v7'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--visibility private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Create a Git repository for artifacts (set A)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repos create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--name tosdlc-artifacts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--project TO-SDLC-Lab</w:t>
            </w:r>
          </w:p>
        </w:tc>
      </w:tr>
    </w:tbl>
    <w:p>
      <w:pPr>
        <w:spacing w:before="60" w:after="60"/>
      </w:pP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u w:val="none"/>
              </w:rPr>
              <w:t xml:space="preserve">SDLC Phase Mapping 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p1 — Planning:    Azure Boards (work items, threat model tickets)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p2 — Development: Azure Repos (branch policies, signed commits)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p3 — Build/Test:  Azure Pipelines CI stage + security scan gate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p4 — Release:     Azure Pipelines CD stage + approval gate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p5 — Operate:     Azure Monitor + Defender for DevOps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2.3 Verification — §3.1 Ontology Instantiation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Verification Check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Expected Result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Azure CLI / Portal Command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Resource group exists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rg-tosdlc-lab in eastus, tags present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group show -n rg-tosdlc-lab -o table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Pipeline SP created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sp-tosdlc-pipeline with Contributor on RG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ad sp show --id sp-tosdlc-pipeline -o table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DevOps project live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TO-SDLC-Lab project, visibility=private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devops project show --project TO-SDLC-Lab -o table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Artifact repo exists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tosdlc-artifacts repo under TO-SDLC-Lab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repos show --repository tosdlc-artifacts --project TO-SDLC-Lab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Entity count baseline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2 service principals + 1 DevOps project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ad sp list --display-name sp-tosdlc -o table</w:t>
            </w:r>
          </w:p>
        </w:tc>
      </w:tr>
    </w:tbl>
    <w:p>
      <w:pPr>
        <w:spacing w:before="60" w:after="120"/>
      </w:pPr>
    </w:p>
    <w:p>
      <w:r>
        <w:rPr>
          <w:color w:val="000000"/>
          <w:u w:val="none"/>
        </w:rPr>
      </w:r>
    </w:p>
    <w:p>
      <w:pPr>
        <w:pStyle w:val="Heading1"/>
        <w:keepNext/>
        <w:pBdr>
          <w:bottom w:val="single" w:color="2E75B6" w:sz="8" w:space="4"/>
        </w:pBdr>
        <w:spacing w:before="220" w:after="100"/>
      </w:pPr>
      <w:r>
        <w:rPr>
          <w:rFonts w:ascii="Arial" w:cs="Arial" w:eastAsia="Arial" w:hAnsi="Arial"/>
          <w:b/>
          <w:bCs/>
          <w:color w:val="000000"/>
          <w:sz w:val="32"/>
          <w:szCs w:val="32"/>
          <w:u w:val="none"/>
        </w:rPr>
        <w:t>3. Identity Assurance — Mapping §3.2 Assumption (1): V_I(t) ∈ [0,1]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The paper defines Identity Assurance (I_x(t)) as the first component of the trust vector V_x(t)=(I,C,B,H,E). This module enforces and measures identity controls in Entra ID (Azure AD) that directly supply the I_x score.</w:t>
      </w:r>
    </w:p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3.1 Enforce Multi-Factor Authentication (MFA)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Configure a Conditional Access policy to enforce phishing-resistant MFA for all pipeline identities:</w:t>
      </w:r>
    </w:p>
    <w:p>
      <w:pPr>
        <w:spacing w:before="0" w:after="60"/>
      </w:pP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Enable Microsoft Entra ID P1 features (requires P1/P2 license or trial)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Navigate: Entra ID &gt; Security &gt; Conditional Access &gt; + New Policy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Equivalent MS Graph CLI approach: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rest --method POST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--uri 'https://graph.microsoft.com/v1.0/identity/conditionalAccess/policies'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--headers 'Content-Type=application/json'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--body '{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"displayName": "TO-SDLC-MFA-Require",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"state": "enabled",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"conditions": {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"users": { "includeGroups": ["&lt;GROUP_ID_TOSDLC_USERS&gt;"] },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"applications": { "includeApplications": ["All"] }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"grantControls": {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"operator": "OR",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"builtInControls": ["mfa"]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}'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3.2 Require Signed Commits (Identity Proof in Artifact Pipeline)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Enable commit signing enforcement in Azure Repos to bind developer identity to code artifacts (maps I_x to the artifact A):</w:t>
      </w:r>
    </w:p>
    <w:p>
      <w:pPr>
        <w:spacing w:before="0" w:after="60"/>
      </w:pP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Set branch policy: require comment resolution + minimum reviewer count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repos policy require-comment-resolution create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--branch main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--blocking true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--enabled true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--repository-id &lt;REPO_ID&gt;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--project TO-SDLC-Lab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Set minimum reviewer policy (identity verification gate)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repos policy approver-count create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--branch main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--blocking true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--enabled true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--minimum-approver-count 2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--creator-vote-counts false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--repository-id &lt;REPO_ID&gt;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--project TO-SDLC-Lab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3.3 Query MFA Registration Signal (I_x Raw Input)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Retrieve MFA registration status to compute V_x,1 (Identity Assurance score) as: I_x = registered_mfa_users / total_users:</w:t>
      </w:r>
    </w:p>
    <w:p>
      <w:pPr>
        <w:spacing w:before="0" w:after="60"/>
      </w:pP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List users and their MFA registration state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rest --method GET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--uri 'https://graph.microsoft.com/beta/reports/credentialUserRegistrationDetails'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--query 'value[].{user:userPrincipalName, mfaRegistered:isMfaRegistered}'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--output table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Python: compute normalized I_x score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import json, subprocess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result = subprocess.run(['az','rest','--method','GET',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  '--uri','https://graph.microsoft.com/beta/reports/...',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  '--output','json'], capture_output=True)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data = json.loads(result.stdout)['value']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I_x = sum(1 for u in data if u['isMfaRegistered']) / len(data)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3.4 Verification — Identity Assurance V_I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Verification Check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Expected Result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Azure CLI / Portal Command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CA policy active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TO-SDLC-MFA-Require state=enabled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rest --uri 'https://graph.microsoft.com/v1.0/identity/conditionalAccess/policies' -o json | jq '.value[].displayName'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Branch policy: min 2 reviewers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Policy enabled=true on main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repos policy list --project TO-SDLC-Lab --branch main -o table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MFA registration rate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I_x ≥ 0.90 (≥90% users registered)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See Python script above; score must be in [0,1]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Signed commit enforced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Commits on main require approved PR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repos policy list --project TO-SDLC-Lab -o table | grep ApproverCount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SP credential rotation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Password credentials expire ≤ 90 days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ad sp credential list --id sp-tosdlc-pipeline -o table</w:t>
            </w:r>
          </w:p>
        </w:tc>
      </w:tr>
    </w:tbl>
    <w:p>
      <w:pPr>
        <w:spacing w:before="60" w:after="120"/>
      </w:pPr>
    </w:p>
    <w:p>
      <w:r>
        <w:rPr>
          <w:color w:val="000000"/>
          <w:u w:val="none"/>
        </w:rPr>
      </w:r>
    </w:p>
    <w:p>
      <w:pPr>
        <w:pStyle w:val="Heading1"/>
        <w:keepNext/>
        <w:pBdr>
          <w:bottom w:val="single" w:color="2E75B6" w:sz="8" w:space="4"/>
        </w:pBdr>
        <w:spacing w:before="220" w:after="100"/>
      </w:pPr>
      <w:r>
        <w:rPr>
          <w:rFonts w:ascii="Arial" w:cs="Arial" w:eastAsia="Arial" w:hAnsi="Arial"/>
          <w:b/>
          <w:bCs/>
          <w:color w:val="000000"/>
          <w:sz w:val="32"/>
          <w:szCs w:val="32"/>
          <w:u w:val="none"/>
        </w:rPr>
        <w:t>4. Configuration Integrity — Mapping §3.2 V_C and §6.6 Signal Mapping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Configuration integrity (C_x(t)) is the second trust dimension. In §6.6, the paper maps this to IaC compliance scan results and container baseline conformance. This module deploys Azure Policy and Defender for DevOps to generate C_x scores.</w:t>
      </w:r>
    </w:p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4.1 Assign Azure Policy Baseline Initiative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Assign the Azure Security Benchmark initiative to the RG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policy assignment create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--name 'tosdlc-security-baseline'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--display-name 'TO-SDLC Security Baseline'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--policy-set-definition '1f3afdf9-d0c9-4c3d-847f-89da613e70a8'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--scope /subscriptions/&lt;SUB_ID&gt;/resourceGroups/rg-tosdlc-lab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--assign-identity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--location eastus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Trigger immediate compliance scan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policy state trigger-scan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--resource-group rg-tosdlc-lab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4.2 Enable Defender for DevOps (IaC Scanning)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Defender for DevOps scans IaC templates (Terraform, Bicep, ARM) and returns compliance findings that directly feed C_x:</w:t>
      </w:r>
    </w:p>
    <w:p>
      <w:pPr>
        <w:spacing w:before="0" w:after="60"/>
      </w:pP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Enable Defender for DevOps on Azure DevOps connector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Portal: Defender for Cloud &gt; Environment settings &gt; + Add environment &gt; Azure DevOps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Alternatively via REST: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rest --method PUT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--uri 'https://management.azure.com/subscriptions/&lt;SUB_ID&gt;/providers/Microsoft.Security/devOpsConfigurations/default?api-version=2023-09-01-preview'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--body '{"properties":{"autoDiscovery":"Enabled"}}'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Add security scan task to pipeline YAML: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- task: MicrosoftSecurityDevOps@1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  inputs: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    categories: IaC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    break: false   # report only, don't block (adjust per threshold)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4.3 Compute Configuration Posture Score C_x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Query policy compliance to derive the C_x raw score: C_x = compliant_resources / total_resources:</w:t>
      </w:r>
    </w:p>
    <w:p>
      <w:pPr>
        <w:spacing w:before="0" w:after="60"/>
      </w:pP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Get policy compliance summary for the resource group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policy state summarize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--resource-group rg-tosdlc-lab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--query 'results.resourceDetails[?complianceState==`Compliant`].count'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--output tsv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Full compliance report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policy state list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--resource-group rg-tosdlc-lab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--query '[].{Resource:resourceId, State:complianceState, Policy:policyDefinitionName}'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--output table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4.4 Verification — Configuration Integrity V_C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Verification Check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Expected Result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Azure CLI / Portal Command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Policy assignment active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tosdlc-security-baseline assigned to RG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policy assignment show -n tosdlc-security-baseline -o table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Compliance scan completed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State list returns at least 1 result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policy state list --resource-group rg-tosdlc-lab -o table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C_x score computable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(compliant)/(total) returns float in [0,1]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policy state summarize --resource-group rg-tosdlc-lab -o json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Defender for DevOps enabled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autoDiscovery=Enabled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rest --uri '.../devOpsConfigurations/default?...' | jq '.properties.autoDiscovery'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IaC scan in pipeline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MicrosoftSecurityDevOps@1 task present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pipelines show --name &lt;PIPELINE_NAME&gt; --project TO-SDLC-Lab</w:t>
            </w:r>
          </w:p>
        </w:tc>
      </w:tr>
    </w:tbl>
    <w:p>
      <w:pPr>
        <w:spacing w:before="60" w:after="120"/>
      </w:pPr>
    </w:p>
    <w:p>
      <w:r>
        <w:rPr>
          <w:color w:val="000000"/>
          <w:u w:val="none"/>
        </w:rPr>
      </w:r>
    </w:p>
    <w:p>
      <w:pPr>
        <w:pStyle w:val="Heading1"/>
        <w:keepNext/>
        <w:pBdr>
          <w:bottom w:val="single" w:color="2E75B6" w:sz="8" w:space="4"/>
        </w:pBdr>
        <w:spacing w:before="220" w:after="100"/>
      </w:pPr>
      <w:r>
        <w:rPr>
          <w:rFonts w:ascii="Arial" w:cs="Arial" w:eastAsia="Arial" w:hAnsi="Arial"/>
          <w:b/>
          <w:bCs/>
          <w:color w:val="000000"/>
          <w:sz w:val="32"/>
          <w:szCs w:val="32"/>
          <w:u w:val="none"/>
        </w:rPr>
        <w:t>5. Behavioral Conformity &amp; Dependency Hygiene — §3.2 V_B and V_E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§6.6 maps Behavioral Conformity (V_B) to static analysis pass rates and anomaly detection in build behavior, and Dependency Hygiene (V_E) to SBOM vulnerability scores and patch latency. This module configures both.</w:t>
      </w:r>
    </w:p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5.1 Static Analysis Gate in CI Pipeline (Behavioral Conformity V_B)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Add SAST scanning with configurable pass-threshold to the CI pipeline. The ratio of passing rules forms the B_x raw input:</w:t>
      </w:r>
    </w:p>
    <w:p>
      <w:pPr>
        <w:spacing w:before="0" w:after="60"/>
      </w:pP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azure-pipelines.yml — Add to your pipeline repository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trigger: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branches: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include: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- main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- feature/*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stages: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 stage: p2_Development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jobs: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- job: SAST_Scan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pool: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vmImage: ubuntu-latest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steps: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- task: MicrosoftSecurityDevOps@1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displayName: 'SAST - Behavioral Conformity Gate'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inputs: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  categories: 'code'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  break: false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- task: PublishTestResults@2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inputs: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  testResultsFormat: 'JUnit'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  testResultsFiles: '**/*-results.xml'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  failTaskOnFailedTests: false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5.2 SBOM Generation and Dependency Scan (Dependency Hygiene V_E)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Enable Dependency Scanning via Microsoft Security DevOps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In pipeline YAML, add dependency scan category: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steps: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  - task: MicrosoftSecurityDevOps@1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    inputs: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      categories: 'containers,dependencies'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      break: false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Generate SBOM using Syft (install on agent):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curl -sSfL https://raw.githubusercontent.com/anchore/syft/main/install.sh | sh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syft &lt;IMAGE&gt; -o spdx-json &gt; sbom.json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Scan SBOM with Grype for vulnerability scoring: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grype sbom:sbom.json --output json | jq '.matches | length' # raw vuln count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V_E = 1 - (critical_vulns / total_dependencies)  # normalize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Query Defender for Cloud SBOM results via API: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security alerts list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--resource-group rg-tosdlc-lab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--query '[?alertType==`VM_DependencyAlert`].{name:name, severity:severity}'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--output table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5.3 Anomaly Detection in Build Behavior (B_x via Azure Monitor)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Create Log Analytics workspace for pipeline telemetry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monitor log-analytics workspace create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--resource-group rg-tosdlc-lab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--workspace-name law-tosdlc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--sku PerGB2018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Query build anomalies (failed/succeeded ratio as B_x signal)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monitor log-analytics query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--workspace law-tosdlc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--analytics-query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'AzureDevOpsAuditEvent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| where TimeGenerated &gt; ago(7d)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| summarize Passed=countif(Result=="Succeeded"),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    Total=count() by bin(TimeGenerated, 1d)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| extend B_x_raw = todouble(Passed) / todouble(Total)'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5.4 Verification — V_B and V_E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Verification Check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Expected Result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Azure CLI / Portal Command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SAST task runs in pipeline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Stage p2_Development executes SAST scan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pipelines runs list --project TO-SDLC-Lab --top 5 -o table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Test results published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JUnit XML results in pipeline artifacts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pipelines runs artifact list --run-id &lt;RUN_ID&gt; --project TO-SDLC-Lab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SBOM generated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sbom.json present in artifact drop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pipelines runs artifact download --artifact-name sbom --path ./sbom --run-id &lt;ID&gt;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Log Analytics workspace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law-tosdlc provisioned in eastus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monitor log-analytics workspace show -n law-tosdlc -g rg-tosdlc-lab -o table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Build pass-rate queryable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B_x_raw float returned per day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monitor log-analytics query -w law-tosdlc --analytics-query '...' -o table</w:t>
            </w:r>
          </w:p>
        </w:tc>
      </w:tr>
    </w:tbl>
    <w:p>
      <w:pPr>
        <w:spacing w:before="60" w:after="120"/>
      </w:pPr>
    </w:p>
    <w:p>
      <w:r>
        <w:rPr>
          <w:color w:val="000000"/>
          <w:u w:val="none"/>
        </w:rPr>
      </w:r>
    </w:p>
    <w:p>
      <w:pPr>
        <w:pStyle w:val="Heading1"/>
        <w:keepNext/>
        <w:pBdr>
          <w:bottom w:val="single" w:color="2E75B6" w:sz="8" w:space="4"/>
        </w:pBdr>
        <w:spacing w:before="220" w:after="100"/>
      </w:pPr>
      <w:r>
        <w:rPr>
          <w:rFonts w:ascii="Arial" w:cs="Arial" w:eastAsia="Arial" w:hAnsi="Arial"/>
          <w:b/>
          <w:bCs/>
          <w:color w:val="000000"/>
          <w:sz w:val="32"/>
          <w:szCs w:val="32"/>
          <w:u w:val="none"/>
        </w:rPr>
        <w:t>6. Trust Score Computation — §4.2  T_x^(p)(t) = Σ w_i^(p) · V_x,i(t)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This module implements the central trust computation formula. With V_I, V_C, V_B, V_H, and V_E collected from Azure, we compute the phase-weighted trust score T_x for each component and compare it against the adaptive threshold θ^(p)(t).</w:t>
      </w:r>
    </w:p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6.1 Collect All Five Trust Dimension Signals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2200"/>
        <w:gridCol w:w="2560"/>
        <w:gridCol w:w="24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TO-SDLC Metric</w:t>
            </w:r>
          </w:p>
        </w:tc>
        <w:tc>
          <w:tcPr>
            <w:tcW w:type="dxa" w:w="2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Formula / Computation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Azure Data Source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Trust Dimension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V_I — Identity Assurance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MFA_registered / total_users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Entra ID MFA report (§3)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Identity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V_C — Config Integrity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compliant_resources / total_resources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Azure Policy state (§4)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Configuration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V_B — Behavioral Conformity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sast_pass / total_rules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MSDO scan results (§5)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Behavior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V_H — Historical Reliability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clean_runs / total_runs (30d)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Pipeline run history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History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V_E — Environmental Exposure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1 − (critical_vulns / deps)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Defender / Grype SBOM scan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Environment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6.2 Historical Reliability Score V_H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Query the last 30 days of pipeline run outcomes to compute V_H:</w:t>
      </w:r>
    </w:p>
    <w:p>
      <w:pPr>
        <w:spacing w:before="0" w:after="60"/>
      </w:pP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List pipeline run results for last 30 days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pipelines runs list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--project TO-SDLC-Lab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--top 200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--status completed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--query '[].{result:result}'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--output json &gt; runs.json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Python: compute V_H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import json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runs = json.load(open('runs.json'))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V_H = sum(1 for r in runs if r['result']=='succeeded') / len(runs)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6.3 Phase-Weighted Trust Score Computation Script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Save as compute_trust.py and run after each pipeline execution. This script implements §4.2 exactly:</w:t>
      </w:r>
    </w:p>
    <w:p>
      <w:pPr>
        <w:spacing w:before="0" w:after="60"/>
      </w:pP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#!/usr/bin/env python3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compute_trust.py — implements §4.2 T_x^(p) = sum(w_i * V_x_i)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import json, subprocess, sys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--- Phase weight vectors (sum to 1.0 per phase) ---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Format: [w_I, w_C, w_B, w_H, w_E]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WEIGHTS = {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'p1_planning':     [0.30, 0.20, 0.10, 0.20, 0.20],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'p2_development':  [0.25, 0.25, 0.25, 0.15, 0.10],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'p3_build':        [0.15, 0.25, 0.30, 0.20, 0.10],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'p4_release':      [0.20, 0.20, 0.20, 0.20, 0.20],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'p5_operate':      [0.20, 0.15, 0.25, 0.15, 0.25],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def compute_trust(phase: str, V: list) -&gt; float: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'''Implements §4.2: T_x = sum(w_i * V_i), guaranteed in [0,1].'''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w = WEIGHTS[phase]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assert len(w) == 5 and abs(sum(w)-1.0) &lt; 1e-9, 'Weights must sum to 1'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assert all(0 &lt;= v &lt;= 1 for v in V), 'All V_i must be in [0,1]'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T = sum(w[i] * V[i] for i in range(5))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assert 0 &lt;= T &lt;= 1, 'Invariant violated: T not in [0,1]'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return round(T, 4)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--- Example: compute for p3_build with sample signal values ---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if __name__ == '__main__':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V_sample = [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float(sys.argv[1]),  # V_I  — pass from pipeline env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float(sys.argv[2]),  # V_C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float(sys.argv[3]),  # V_B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float(sys.argv[4]),  # V_H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float(sys.argv[5]),  # V_E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]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phase = sys.argv[6] if len(sys.argv) &gt; 6 else 'p3_build'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T = compute_trust(phase, V_sample)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print(f'T_x^({phase}) = {T}')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print(f'Bounded invariant satisfied: {0 &lt;= T &lt;= 1}')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6.4 Run the Computation and Record Output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Example: supply real values from previous modules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python3 compute_trust.py 0.92 0.78 0.85 0.90 0.70 p3_build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Expected output (values will differ in your environment):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T_x^(p3_build) = 0.8305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Bounded invariant satisfied: True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Run for all five phases and record results: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for phase in p1_planning p2_development p3_build p4_release p5_operate; do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echo -n "$phase: "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python3 compute_trust.py 0.92 0.78 0.85 0.90 0.70 $phase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done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6.5 Verification — §4.2 Trust Score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Verification Check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Expected Result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Azure CLI / Portal Command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V vector all in [0,1]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All 5 signals return floats between 0 and 1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python3 compute_trust.py &lt;v1&gt; &lt;v2&gt; &lt;v3&gt; &lt;v4&gt; &lt;v5&gt; p3_build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T_x in [0,1] (convexity)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T_x output is a float in [0.0, 1.0]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Assert statement in compute_trust.py passes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Weights sum to 1 per phase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sum(WEIGHTS[phase]) == 1.0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python3 -c "from compute_trust import WEIGHTS; print({p:sum(w) for p,w in WEIGHTS.items()})"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Phase variation observed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T_x differs across p1–p5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Run all-phases loop above; values must differ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Historical data retrieved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runs.json has ≥10 completed runs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cat runs.json | python3 -c "import sys,json; print(len(json.load(sys.stdin)))"</w:t>
            </w:r>
          </w:p>
        </w:tc>
      </w:tr>
    </w:tbl>
    <w:p>
      <w:pPr>
        <w:spacing w:before="60" w:after="120"/>
      </w:pPr>
    </w:p>
    <w:p>
      <w:r>
        <w:rPr>
          <w:color w:val="000000"/>
          <w:u w:val="none"/>
        </w:rPr>
      </w:r>
    </w:p>
    <w:p>
      <w:pPr>
        <w:pStyle w:val="Heading1"/>
        <w:keepNext/>
        <w:pBdr>
          <w:bottom w:val="single" w:color="2E75B6" w:sz="8" w:space="4"/>
        </w:pBdr>
        <w:spacing w:before="220" w:after="100"/>
      </w:pPr>
      <w:r>
        <w:rPr>
          <w:rFonts w:ascii="Arial" w:cs="Arial" w:eastAsia="Arial" w:hAnsi="Arial"/>
          <w:b/>
          <w:bCs/>
          <w:color w:val="000000"/>
          <w:sz w:val="32"/>
          <w:szCs w:val="32"/>
          <w:u w:val="none"/>
        </w:rPr>
        <w:t>7. Adaptive Trust Threshold — §4.3  θ^(p)(t+1) = clip(θ^(p)(t) + α·R(t))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§4.3 defines the threshold adaptation rule: θ rises with risk R(t), scaled by α. This module sources R(t) from Microsoft Defender for Cloud's Secure Score and implements the clip function, then enforces the gate T_x ≥ θ in the pipeline.</w:t>
      </w:r>
    </w:p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7.1 Enable Defender for Cloud and Retrieve Secure Score as R(t)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Enable Defender for Cloud (free tier Secure Score is included)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security pricing create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--name VirtualMachines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--tier Standard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Retrieve Secure Score (normalized to [0,1]) — use inverse as R(t)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security secure-score-controls list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--secure-score-name ascScore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--query '[].{control:displayName, score:score.current, max:score.max}'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--output table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Compute R(t) = 1 - (current_score / max_score)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CURRENT=$(az security secure-score-controls list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--secure-score-name ascScore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--query 'sum([].score.current)' --output tsv)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MAX=$(az security secure-score-controls list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--secure-score-name ascScore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--query 'sum([].score.max)' --output tsv)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echo "R(t) = 1 - ($CURRENT / $MAX)"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7.2 Adaptive Threshold Script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#!/usr/bin/env python3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adaptive_threshold.py — implements §4.3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def clip(z: float) -&gt; float: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'''clip(z) = min(1, max(0, z)) as defined in §4.3'''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return min(1.0, max(0.0, z))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def adapt_threshold(theta_t: float, alpha: float, R_t: float) -&gt; float: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'''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§4.3: θ^(p)(t+1) = clip(θ^(p)(t) + α * R(t))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Guarantees: 0 ≤ θ(t+1) ≤ 1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'''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assert 0 &lt;= theta_t &lt;= 1, 'theta_t must be in [0,1]'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assert 0 &lt;= alpha  &lt;= 1, 'alpha must be in [0,1]'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assert 0 &lt;= R_t    &lt;= 1, 'R_t must be in [0,1]'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theta_next = clip(theta_t + alpha * R_t)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assert 0 &lt;= theta_next &lt;= 1, 'Invariant violated'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return round(theta_next, 4)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def check_gate(T_x: float, theta: float) -&gt; bool: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'''§4.3: component may progress only if T_x &gt;= θ'''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return T_x &gt;= theta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if __name__ == '__main__':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import sys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theta_t = float(sys.argv[1])   # current threshold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alpha   = float(sys.argv[2])   # adaptation rate (e.g. 0.1)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R_t     = float(sys.argv[3])   # risk signal from Defender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T_x     = float(sys.argv[4])   # trust score from Module 6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theta_next = adapt_threshold(theta_t, alpha, R_t)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gate_pass  = check_gate(T_x, theta_next)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print(f'θ(t)   = {theta_t}')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print(f'α·R(t) = {round(alpha*R_t, 4)}')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print(f'θ(t+1) = {theta_next}  [clip applied]')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print(f'T_x    = {T_x}')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print(f'Gate:  {"PASS — component may progress" if gate_pass else "BLOCK — trust below threshold"}')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7.3 Integrate Gate into Azure Pipeline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In azure-pipelines.yml — add trust gate stage after trust computation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 stage: p3_trust_gate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displayName: 'TO-SDLC Trust Gate (§4.3)'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dependsOn: p2_Development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jobs: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- job: EvaluateTrustGate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steps: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- script: |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  pip install requests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  THETA=$(cat theta_current.txt)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  T_X=$(cat trust_score.txt)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  R_T=$(cat risk_signal.txt)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  python3 adaptive_threshold.py $THETA 0.10 $R_T $T_X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  RESULT=$(python3 adaptive_threshold.py $THETA 0.10 $R_T $T_X | grep Gate | grep -c PASS)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  if [ "$RESULT" -eq 0 ]; then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    echo '##vso[task.logissue type=error]Trust gate BLOCKED: T_x &lt; θ'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    exit 1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  fi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displayName: 'Evaluate T_x &gt;= θ gate'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7.4 Verification — §4.3 Adaptive Threshold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Verification Check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Expected Result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Azure CLI / Portal Command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Secure Score queryable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Returns current/max floats, R(t) in (0,1]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security secure-score-controls list --secure-score-name ascScore -o table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clip() invariant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θ(t+1) always in [0,1] regardless of inputs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python3 -c "from adaptive_threshold import clip; print(clip(1.5), clip(-0.3))"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Threshold rises with 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Higher R_t → higher θ(t+1)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python3 adaptive_threshold.py 0.7 0.1 0.9 0.85  # vs R=0.1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Gate blocks low trust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T_x=0.50 blocked when θ=0.75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python3 adaptive_threshold.py 0.75 0.0 0.0 0.50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Gate passes high trust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T_x=0.90 passes when θ=0.75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python3 adaptive_threshold.py 0.75 0.0 0.0 0.90</w:t>
            </w:r>
          </w:p>
        </w:tc>
      </w:tr>
    </w:tbl>
    <w:p>
      <w:pPr>
        <w:spacing w:before="60" w:after="120"/>
      </w:pPr>
    </w:p>
    <w:p>
      <w:r>
        <w:rPr>
          <w:color w:val="000000"/>
          <w:u w:val="none"/>
        </w:rPr>
      </w:r>
    </w:p>
    <w:p>
      <w:pPr>
        <w:pStyle w:val="Heading1"/>
        <w:keepNext/>
        <w:pBdr>
          <w:bottom w:val="single" w:color="2E75B6" w:sz="8" w:space="4"/>
        </w:pBdr>
        <w:spacing w:before="220" w:after="100"/>
      </w:pPr>
      <w:r>
        <w:rPr>
          <w:rFonts w:ascii="Arial" w:cs="Arial" w:eastAsia="Arial" w:hAnsi="Arial"/>
          <w:b/>
          <w:bCs/>
          <w:color w:val="000000"/>
          <w:sz w:val="32"/>
          <w:szCs w:val="32"/>
          <w:u w:val="none"/>
        </w:rPr>
        <w:t>8. Trust Propagation — §4.4  T_a(t) = min{T_a1(t), …, T_an(t)}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§4.4 defines weakest-link trust propagation across the artifact dependency DAG using the Gödel t-norm. In Azure, the artifact dependency graph is captured by the pipeline's dependency chain, container image layers, and SBOM relationships. This module implements the min-aggregation over a realistic dependency set.</w:t>
      </w:r>
    </w:p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8.1 Model the Dependency DAG in Pipeline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The Azure DevOps pipeline DAG (stage dependencies) directly instantiates the artifact dependency graph G=(A,D). Define three artifacts with explicit trust scores:</w:t>
      </w:r>
    </w:p>
    <w:p>
      <w:pPr>
        <w:spacing w:before="0" w:after="60"/>
      </w:pP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trust_propagation.py — implements §4.4 Gödel t-norm propagation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from typing import Dict, List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class ArtifactTrustDAG: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'''Implements trust propagation over DAG per §4.4'''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def __init__(self):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self.nodes: Dict[str, float] = {}   # artifact -&gt; local T_x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self.edges: Dict[str, List[str]] = {}  # artifact -&gt; [dependencies]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def add_artifact(self, name: str, local_trust: float):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assert 0 &lt;= local_trust &lt;= 1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self.nodes[name] = local_trust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self.edges.setdefault(name, [])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def add_dependency(self, artifact: str, depends_on: str):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self.edges.setdefault(artifact, []).append(depends_on)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def propagated_trust(self, artifact: str) -&gt; float: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'''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§4.4: T_a = min(T_a1, ..., T_an)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Trust cannot increase through aggregation (Gödel t-norm).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'''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deps = self.edges.get(artifact, [])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if not deps: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return self.nodes[artifact]  # leaf node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dep_trusts = [self.propagated_trust(d) for d in deps]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return min(self.nodes[artifact], min(dep_trusts))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def assert_no_amplification(self):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'''Verify §4.4 invariant: propagated trust &lt;= local trust for all nodes'''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for art in self.nodes: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prop = self.propagated_trust(art)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local = self.nodes[art]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    assert prop &lt;= local, f'Amplification violation at {art}: {prop} &gt; {local}'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print('PASS: No trust amplification through DAG propagation')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if __name__ == '__main__':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dag = ArtifactTrustDAG()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# Leaf artifacts (no dependencies)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dag.add_artifact('base-image', 0.91)     # Docker base image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dag.add_artifact('libcrypto-dep', 0.72)  # Vulnerable dependency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dag.add_artifact('config-manifest', 0.88)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# Intermediate artifact (depends on base-image)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dag.add_artifact('app-binary', 0.94)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dag.add_dependency('app-binary', 'base-image')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dag.add_dependency('app-binary', 'libcrypto-dep')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# Final artifact (depends on app-binary + config)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dag.add_artifact('release-container', 0.95)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dag.add_dependency('release-container', 'app-binary')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dag.add_dependency('release-container', 'config-manifest')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# Print propagated trust for each node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for art in dag.nodes: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prop = dag.propagated_trust(art)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local = dag.nodes[art]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print(f'{art:25s}  local={local:.2f}  propagated={prop:.2f}')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dag.assert_no_amplification()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8.2 Run Propagation and Verify DAG Properties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python3 trust_propagation.py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Expected output: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base-image                local=0.91  propagated=0.91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libcrypto-dep             local=0.72  propagated=0.72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config-manifest           local=0.88  propagated=0.88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app-binary                local=0.94  propagated=0.72  &lt;- bottleneck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release-container         local=0.95  propagated=0.72  &lt;- propagated weak link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PASS: No trust amplification through DAG propagation</w:t>
            </w:r>
          </w:p>
        </w:tc>
      </w:tr>
    </w:tbl>
    <w:p>
      <w:pPr>
        <w:spacing w:before="60" w:after="60"/>
      </w:pP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u w:val="none"/>
              </w:rPr>
              <w:t xml:space="preserve">Key Observation — §4.4 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The 'libcrypto-dep' artifact with T=0.72 propagates its low trust upward through the entire chain.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This is the weakest-link property: release-container achieves only 0.72, not 0.95.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This is the exact behavior guaranteed by the Gödel t-norm in §4.4.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Remediation: patch libcrypto-dep to raise V_E, then recompute to confirm propagation improvement.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8.3 Verification — §4.4 Propagation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Verification Check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Expected Result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Azure CLI / Portal Command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Propagated ≤ local for all nodes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assert_no_amplification() prints PASS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python3 trust_propagation.py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Weak dependency propagates down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release-container propagated = min(0.72,0.95,...) = 0.72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python3 trust_propagation.py | grep release-container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DAG terminates (no cycles)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Script completes without RecursionError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python3 trust_propagation.py  # no infinite recursion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Leaf nodes unchanged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base-image propagated == local = 0.91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python3 trust_propagation.py | grep base-image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Remediation effect visible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Setting libcrypto=0.92 raises release to 0.88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Edit libcrypto-dep local trust in script, rerun</w:t>
            </w:r>
          </w:p>
        </w:tc>
      </w:tr>
    </w:tbl>
    <w:p>
      <w:pPr>
        <w:spacing w:before="60" w:after="120"/>
      </w:pPr>
    </w:p>
    <w:p>
      <w:r>
        <w:rPr>
          <w:color w:val="000000"/>
          <w:u w:val="none"/>
        </w:rPr>
      </w:r>
    </w:p>
    <w:p>
      <w:pPr>
        <w:pStyle w:val="Heading1"/>
        <w:keepNext/>
        <w:pBdr>
          <w:bottom w:val="single" w:color="2E75B6" w:sz="8" w:space="4"/>
        </w:pBdr>
        <w:spacing w:before="220" w:after="100"/>
      </w:pPr>
      <w:r>
        <w:rPr>
          <w:rFonts w:ascii="Arial" w:cs="Arial" w:eastAsia="Arial" w:hAnsi="Arial"/>
          <w:b/>
          <w:bCs/>
          <w:color w:val="000000"/>
          <w:sz w:val="32"/>
          <w:szCs w:val="32"/>
          <w:u w:val="none"/>
        </w:rPr>
        <w:t>9. Trust Debt Computation — §4.5  TD^(p)(t) = Σ max(0, θ^(p)(t) − T_x^(p)(t))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Trust Debt quantifies accumulated verification deficit across the lifecycle. This module computes TD per phase and the lifecycle-level TD_total, then visualizes it in an Azure Workbook for ongoing governance tracking.</w:t>
      </w:r>
    </w:p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9.1 Trust Debt Script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#!/usr/bin/env python3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trust_debt.py — implements §4.5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from typing import Dict, List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def trust_debt_phase(theta: float, trust_scores: List[float]) -&gt; float: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'''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§4.5: TD^(p)(t) = sum( max(0, θ - T_x) ) for all x in X_p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Bounded: 0 ≤ TD ≤ |X_p|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'''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assert 0 &lt;= theta &lt;= 1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TD = sum(max(0.0, theta - T_x) for T_x in trust_scores)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assert 0 &lt;= TD &lt;= len(trust_scores), 'Trust Debt bound violated'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return round(TD, 4)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def lifecycle_trust_debt(phase_debts: Dict[str, float]) -&gt; float: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'''§4.5: TD_total = sum(TD^(p)) over all phases P'''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return round(sum(phase_debts.values()), 4)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if __name__ == '__main__':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# --- Populate with real T_x values from Module 6 ---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phases = {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'p1_planning':    {'theta': 0.70, 'scores': [0.82, 0.75, 0.91, 0.60]},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'p2_development': {'theta': 0.75, 'scores': [0.88, 0.70, 0.85, 0.72]},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'p3_build':       {'theta': 0.80, 'scores': [0.83, 0.78, 0.92, 0.65]},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'p4_release':     {'theta': 0.85, 'scores': [0.91, 0.80, 0.87, 0.83]},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'p5_operate':     {'theta': 0.75, 'scores': [0.79, 0.82, 0.90, 0.76]},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phase_debts = {}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print(f'{'Phase':20s}  {'θ':&gt;6}  {'Components':&gt;12}  {'TD':&gt;8}  {'Normalized TD':&gt;14}')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print('-'*70)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for phase, data in phases.items():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td = trust_debt_phase(data['theta'], data['scores'])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n = len(data['scores'])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phase_debts[phase] = td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    print(f'{phase:20s}  {data["theta"]:&gt;6.2f}  {n:&gt;12}  {td:&gt;8.4f}  {td/n:&gt;14.4f}')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TD_total = lifecycle_trust_debt(phase_debts)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total_components = sum(len(d['scores']) for d in phases.values())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print('-'*70)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print(f'{'TD_TOTAL':20s}  {'':&gt;6}  {total_components:&gt;12}  {TD_total:&gt;8.4f}  {TD_total/total_components:&gt;14.4f}')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  print(f'Bound check: 0 ≤ {TD_total} ≤ {total_components}: {0 &lt;= TD_total &lt;= total_components}')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9.2 Push Trust Debt to Azure Monitor Custom Metrics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Send TD_total as a custom metric to Log Analytics for dashboarding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(Requires Data Collection Endpoint)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az monitor data-collection endpoint create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--name dce-tosdlc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--resource-group rg-tosdlc-lab \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  --public-network-access Enabled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Alternatively: log TD values as pipeline artifacts for trending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In azure-pipelines.yml: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- script: python3 trust_debt.py &gt; td_report.txt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- task: PublishBuildArtifacts@1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  inputs: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    pathToPublish: td_report.txt</w:t>
            </w:r>
          </w:p>
          <w:p>
            <w:pPr>
              <w:spacing w:before="0" w:after="0"/>
            </w:pPr>
            <w:r>
              <w:rPr>
                <w:rFonts w:ascii="Consolas" w:cs="Courier New" w:eastAsia="Courier New" w:hAnsi="Consolas"/>
                <w:color w:val="000000"/>
                <w:sz w:val="16"/>
                <w:szCs w:val="18"/>
                <w:u w:val="none"/>
              </w:rPr>
              <w:t xml:space="preserve">#     artifactName: TrustDebtReport</w:t>
            </w:r>
          </w:p>
        </w:tc>
      </w:tr>
    </w:tbl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9.3 Verification — §4.5 Trust Debt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Verification Check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Expected Result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Azure CLI / Portal Command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TD per phase is non-negative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All phase TD values ≥ 0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python3 trust_debt.py | awk 'NR&gt;2{if($4&lt;0) print "FAIL: "$0}'  # no output = PASS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TD_total bound holds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0 ≤ TD_total ≤ total_components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python3 trust_debt.py | tail -2  # Bound check line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Zero debt when all T_x ≥ θ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TD=0.0000 for fully compliant phase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python3 -c "from trust_debt import trust_debt_phase; print(trust_debt_phase(0.7,[0.9,0.8,0.95]))"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TD rises when T_x drops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Lowering one score increases TD_total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Edit a score below θ in trust_debt.py and observe TD increase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Debt artifact published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TrustDebtReport artifact in pipeline run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pipelines runs artifact list --run-id &lt;ID&gt; --project TO-SDLC-Lab</w:t>
            </w:r>
          </w:p>
        </w:tc>
      </w:tr>
    </w:tbl>
    <w:p>
      <w:pPr>
        <w:spacing w:before="60" w:after="120"/>
      </w:pPr>
    </w:p>
    <w:p>
      <w:r>
        <w:rPr>
          <w:color w:val="000000"/>
          <w:u w:val="none"/>
        </w:rPr>
      </w:r>
    </w:p>
    <w:p>
      <w:pPr>
        <w:pStyle w:val="Heading1"/>
        <w:keepNext/>
        <w:pBdr>
          <w:bottom w:val="single" w:color="2E75B6" w:sz="8" w:space="4"/>
        </w:pBdr>
        <w:spacing w:before="220" w:after="100"/>
      </w:pPr>
      <w:r>
        <w:rPr>
          <w:rFonts w:ascii="Arial" w:cs="Arial" w:eastAsia="Arial" w:hAnsi="Arial"/>
          <w:b/>
          <w:bCs/>
          <w:color w:val="000000"/>
          <w:sz w:val="32"/>
          <w:szCs w:val="32"/>
          <w:u w:val="none"/>
        </w:rPr>
        <w:t>10. Quantitative Results Summary and Scoring Rubric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This module consolidates all numerical outputs from Modules 2–9 into a single results table. Use this to verify that the experimental verification has produced measurable, bounded results aligned with every formal construct in the paper.</w:t>
      </w:r>
    </w:p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10.1 Master Results Table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2400"/>
        <w:gridCol w:w="1800"/>
        <w:gridCol w:w="1800"/>
        <w:gridCol w:w="18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Paper Construct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Verification Module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Your Measured Value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Acceptable Range</w:t>
            </w:r>
          </w:p>
        </w:tc>
        <w:tc>
          <w:tcPr>
            <w:tcW w:type="dxa" w:w="1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Pass?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V_I — Identity Assurance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_______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[0.0, 1.0]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☐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V_C — Config Integrity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_______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[0.0, 1.0]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☐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V_B — Behavioral Conformity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5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_______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[0.0, 1.0]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☐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V_H — Historical Reliability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6.2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_______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[0.0, 1.0]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☐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V_E — Env. Exposure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5.2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_______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[0.0, 1.0]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☐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T_x (p3_build)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6.3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_______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[0.0, 1.0]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☐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Weights sum check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6.3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_______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= 1.0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☐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θ(t+1) after R signal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7.2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_______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[0.0, 1.0]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☐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clip() invariant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7.2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True/False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True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☐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Propagated trust (release)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8.2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_______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≤ min(deps)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☐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No-amplification assert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8.2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PASS/FAIL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PASS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☐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TD per phase (p3_build)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9.1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_______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[0, |X_p|]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☐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TD_total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9.1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_______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[0, Σ|X_p|]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☐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Gate BLOCK on low T_x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7.4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BLOCK/PASS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BLOCK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☐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Gate PASS on high T_x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7.4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BLOCK/PASS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PASS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☐</w:t>
            </w:r>
          </w:p>
        </w:tc>
      </w:tr>
    </w:tbl>
    <w:p>
      <w:pPr>
        <w:spacing w:before="60" w:after="12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10.2 Scoring Rubric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u w:val="none"/>
              </w:rPr>
              <w:t xml:space="preserve">Scoring Criteria 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All 15 rows PASS → Full verification: all TO-SDLC formal constructs are operationalized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12–14 rows PASS → Strong verification: minor gaps in telemetry collection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9–11 rows PASS → Partial verification: revisit failing modules; check Azure CLI auth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&lt; 9 rows PASS  → Incomplete setup: restart from Module 2 prerequisites</w:t>
            </w:r>
          </w:p>
        </w:tc>
      </w:tr>
    </w:tbl>
    <w:p>
      <w:pPr>
        <w:spacing w:before="60" w:after="60"/>
      </w:pP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u w:val="none"/>
              </w:rPr>
              <w:t xml:space="preserve">Trust Debt Governance Thresholds (§6.4) 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TD_total / total_components &lt; 0.10  → Green: Normal operations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TD_total / total_components 0.10–0.25 → Amber: Intensified verification recommended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TD_total / total_components &gt; 0.25  → Red: Deployment pause; audit review triggered</w:t>
            </w:r>
          </w:p>
        </w:tc>
      </w:tr>
    </w:tbl>
    <w:p>
      <w:pPr>
        <w:spacing w:before="60" w:after="120"/>
      </w:pPr>
    </w:p>
    <w:p>
      <w:r>
        <w:rPr>
          <w:color w:val="000000"/>
          <w:u w:val="none"/>
        </w:rPr>
      </w:r>
    </w:p>
    <w:p>
      <w:pPr>
        <w:pStyle w:val="Heading1"/>
        <w:keepNext/>
        <w:pBdr>
          <w:bottom w:val="single" w:color="2E75B6" w:sz="8" w:space="4"/>
        </w:pBdr>
        <w:spacing w:before="220" w:after="100"/>
      </w:pPr>
      <w:r>
        <w:rPr>
          <w:rFonts w:ascii="Arial" w:cs="Arial" w:eastAsia="Arial" w:hAnsi="Arial"/>
          <w:b/>
          <w:bCs/>
          <w:color w:val="000000"/>
          <w:sz w:val="32"/>
          <w:szCs w:val="32"/>
          <w:u w:val="none"/>
        </w:rPr>
        <w:t>11. Practical Signal Mapping Validation — §6.6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  <w:u w:val="none"/>
        </w:rPr>
        <w:t>§6.6 explicitly maps each trust dimension to CI/CD telemetry sources. This module provides the Azure-specific commands to retrieve each signal referenced in that section's table and confirm the governance layer separation principle.</w:t>
      </w:r>
    </w:p>
    <w:p>
      <w:pPr>
        <w:spacing w:before="60" w:after="60"/>
      </w:pP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none"/>
        </w:rPr>
        <w:t>11.1 Signal Retrieval Commands per §6.6 Table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Verification Check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Expected Result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Azure CLI / Portal Command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Identity Assurance — MFA logs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Per-user MFA registration state (True/False)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rest --uri 'https://graph.microsoft.com/beta/reports/credentialUserRegistrationDetails' -o json | jq '.value[] | {user:.userPrincipalName, mfa:.isMfaRegistered}'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Code Integrity — signed commits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Commit author verified; PR approval required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repos policy list --project TO-SDLC-Lab -o table | grep ApproverCount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Config Posture — IaC scan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MSDO scan results in pipeline artifacts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pipelines runs artifact list --run-id &lt;ID&gt; -o table | grep IaC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Behavioral Conformity — SAST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SAST pass rate (passed_rules/total_rules) &gt; 0.80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Check PublishTestResults output in pipeline run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Dependency Hygiene — SBOM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SBOM artifact present; 0 critical vulns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grype sbom:sbom.json --output json | jq '[.matches[] | select(.vulnerability.severity=="Critical")] | length'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Risk R(t) — Secure Score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R(t) = 1 - (score/maxScore) in (0,1]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az security secure-score-controls list --secure-score-name ascScore -o table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Governance layer separation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compute_trust.py and adaptive_threshold.py consume signals; do not modify Azure config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  <w:u w:val="none"/>
              </w:rPr>
              <w:t>Review script code: assert no az CLI write calls in computation scripts</w:t>
            </w:r>
          </w:p>
        </w:tc>
      </w:tr>
    </w:tbl>
    <w:p>
      <w:pPr>
        <w:spacing w:before="60" w:after="120"/>
      </w:pPr>
    </w:p>
    <w:p>
      <w:r>
        <w:rPr>
          <w:color w:val="000000"/>
          <w:u w:val="none"/>
        </w:rPr>
      </w:r>
    </w:p>
    <w:p>
      <w:pPr>
        <w:pStyle w:val="Heading1"/>
        <w:keepNext/>
        <w:pBdr>
          <w:bottom w:val="single" w:color="2E75B6" w:sz="8" w:space="4"/>
        </w:pBdr>
        <w:spacing w:before="220" w:after="100"/>
      </w:pPr>
      <w:r>
        <w:rPr>
          <w:rFonts w:ascii="Arial" w:cs="Arial" w:eastAsia="Arial" w:hAnsi="Arial"/>
          <w:b/>
          <w:bCs/>
          <w:color w:val="000000"/>
          <w:sz w:val="32"/>
          <w:szCs w:val="32"/>
          <w:u w:val="none"/>
        </w:rPr>
        <w:t>Appendix A — Common Issues and Remediation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4"/>
              <w:left w:val="single" w:color="843C0C" w:sz="4"/>
              <w:bottom w:val="single" w:color="843C0C" w:sz="4"/>
              <w:right w:val="single" w:color="843C0C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Arial" w:eastAsia="Arial" w:hAnsi="Consolas"/>
                <w:b/>
                <w:bCs/>
                <w:color w:val="000000"/>
                <w:sz w:val="16"/>
                <w:szCs w:val="22"/>
                <w:u w:val="none"/>
              </w:rPr>
              <w:t xml:space="preserve">az login / auth errors </w:t>
            </w:r>
          </w:p>
          <w:p>
            <w:pPr>
              <w:spacing w:before="0" w:after="0"/>
            </w:pPr>
            <w:r>
              <w:rPr>
                <w:rFonts w:ascii="Consolas" w:cs="Arial" w:eastAsia="Arial" w:hAnsi="Consolas"/>
                <w:color w:val="000000"/>
                <w:sz w:val="16"/>
                <w:szCs w:val="22"/>
                <w:u w:val="none"/>
              </w:rPr>
              <w:t xml:space="preserve">Symptom: AADSTS error on az commands</w:t>
            </w:r>
          </w:p>
          <w:p>
            <w:pPr>
              <w:spacing w:before="0" w:after="0"/>
            </w:pPr>
            <w:r>
              <w:rPr>
                <w:rFonts w:ascii="Consolas" w:cs="Arial" w:eastAsia="Arial" w:hAnsi="Consolas"/>
                <w:color w:val="000000"/>
                <w:sz w:val="16"/>
                <w:szCs w:val="22"/>
                <w:u w:val="none"/>
              </w:rPr>
              <w:t xml:space="preserve">Fix: az login --tenant &lt;TENANT_ID&gt; --use-device-code</w:t>
            </w:r>
          </w:p>
          <w:p>
            <w:pPr>
              <w:spacing w:before="0" w:after="0"/>
            </w:pPr>
            <w:r>
              <w:rPr>
                <w:rFonts w:ascii="Consolas" w:cs="Arial" w:eastAsia="Arial" w:hAnsi="Consolas"/>
                <w:color w:val="000000"/>
                <w:sz w:val="16"/>
                <w:szCs w:val="22"/>
                <w:u w:val="none"/>
              </w:rPr>
              <w:t xml:space="preserve">Verify: az account show -o table  (check subscriptionId and tenantId)</w:t>
            </w:r>
          </w:p>
        </w:tc>
      </w:tr>
    </w:tbl>
    <w:p>
      <w:pPr>
        <w:spacing w:before="60" w:after="60"/>
      </w:pP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cs="Arial" w:eastAsia="Arial" w:hAnsi="Consolas"/>
                <w:b/>
                <w:bCs/>
                <w:color w:val="000000"/>
                <w:sz w:val="16"/>
                <w:szCs w:val="22"/>
                <w:u w:val="none"/>
              </w:rPr>
              <w:t xml:space="preserve">Policy scan returns no results </w:t>
            </w:r>
          </w:p>
          <w:p>
            <w:pPr>
              <w:spacing w:before="0" w:after="0"/>
            </w:pPr>
            <w:r>
              <w:rPr>
                <w:rFonts w:ascii="Consolas" w:cs="Arial" w:eastAsia="Arial" w:hAnsi="Consolas"/>
                <w:color w:val="000000"/>
                <w:sz w:val="16"/>
                <w:szCs w:val="22"/>
                <w:u w:val="none"/>
              </w:rPr>
              <w:t xml:space="preserve">Symptom: az policy state list returns empty array</w:t>
            </w:r>
          </w:p>
          <w:p>
            <w:pPr>
              <w:spacing w:before="0" w:after="0"/>
            </w:pPr>
            <w:r>
              <w:rPr>
                <w:rFonts w:ascii="Consolas" w:cs="Arial" w:eastAsia="Arial" w:hAnsi="Consolas"/>
                <w:color w:val="000000"/>
                <w:sz w:val="16"/>
                <w:szCs w:val="22"/>
                <w:u w:val="none"/>
              </w:rPr>
              <w:t xml:space="preserve">Fix: Allow 15–30 minutes after az policy state trigger-scan for indexing</w:t>
            </w:r>
          </w:p>
          <w:p>
            <w:pPr>
              <w:spacing w:before="0" w:after="0"/>
            </w:pPr>
            <w:r>
              <w:rPr>
                <w:rFonts w:ascii="Consolas" w:cs="Arial" w:eastAsia="Arial" w:hAnsi="Consolas"/>
                <w:color w:val="000000"/>
                <w:sz w:val="16"/>
                <w:szCs w:val="22"/>
                <w:u w:val="none"/>
              </w:rPr>
              <w:t xml:space="preserve">Alternative: az policy state summarize (uses cached results)</w:t>
            </w:r>
          </w:p>
        </w:tc>
      </w:tr>
    </w:tbl>
    <w:p>
      <w:pPr>
        <w:spacing w:before="60" w:after="60"/>
      </w:pP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843C0C" w:sz="4"/>
              <w:left w:val="single" w:color="843C0C" w:sz="4"/>
              <w:bottom w:val="single" w:color="843C0C" w:sz="4"/>
              <w:right w:val="single" w:color="843C0C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u w:val="none"/>
              </w:rPr>
              <w:t xml:space="preserve">Trust score assertion fails (ValueError) 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Symptom: AssertionError in compute_trust.py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Cause: A V_x signal was not normalized before input (e.g., raw count instead of ratio)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Fix: Divide all signal values by their maximum before passing to compute_trust.py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Check: All five V values must be floats in [0.0, 1.0]</w:t>
            </w:r>
          </w:p>
        </w:tc>
      </w:tr>
    </w:tbl>
    <w:p>
      <w:pPr>
        <w:spacing w:before="60" w:after="60"/>
      </w:pP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shd w:fill="FFFFFF"/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u w:val="none"/>
              </w:rPr>
              <w:t xml:space="preserve">Pipeline trust gate blocking unexpectedly 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Symptom: Stage exits with 'Trust gate BLOCKED' despite good scores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Cause: R(t) is high → θ adapted upward; T_x now below new threshold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This is CORRECT behavior per §4.3 — the gate is working as designed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</w:rPr>
              <w:t>Fix (governance): reduce α coefficient to dampen threshold sensitivity, or remediate the R(t) source</w:t>
            </w:r>
          </w:p>
        </w:tc>
      </w:tr>
    </w:tbl>
    <w:p>
      <w:pPr>
        <w:spacing w:before="60" w:after="60"/>
      </w:pPr>
    </w:p>
    <w:p>
      <w:pPr>
        <w:pStyle w:val="Heading1"/>
        <w:keepNext/>
        <w:pBdr>
          <w:bottom w:val="single" w:color="2E75B6" w:sz="8" w:space="4"/>
        </w:pBdr>
        <w:spacing w:before="220" w:after="100"/>
      </w:pPr>
      <w:r>
        <w:rPr>
          <w:rFonts w:ascii="Arial" w:cs="Arial" w:eastAsia="Arial" w:hAnsi="Arial"/>
          <w:b/>
          <w:bCs/>
          <w:color w:val="000000"/>
          <w:sz w:val="32"/>
          <w:szCs w:val="32"/>
          <w:u w:val="none"/>
        </w:rPr>
        <w:t>Appendix B — Paper Section to Verification Module Index</w:t>
      </w:r>
    </w:p>
    <w:tbl>
      <w:tblPr>
        <w:tblW w:type="dxa" w:w="9360"/>
        <w:jc w:val="center"/>
        <w:tblBorders>
          <w:top w:val="single" w:color="D0D0D0" w:sz="3"/>
          <w:left w:val="single" w:color="D0D0D0" w:sz="3"/>
          <w:bottom w:val="single" w:color="D0D0D0" w:sz="3"/>
          <w:right w:val="single" w:color="D0D0D0" w:sz="3"/>
          <w:insideH w:val="single" w:color="D0D0D0" w:sz="3"/>
          <w:insideV w:val="single" w:color="D0D0D0" w:sz="3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Paper Section</w:t>
            </w:r>
          </w:p>
        </w:tc>
        <w:tc>
          <w:tcPr>
            <w:tcW w:type="dxa" w:w="4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Formal Construct</w:t>
            </w:r>
          </w:p>
        </w:tc>
        <w:tc>
          <w:tcPr>
            <w:tcW w:type="dxa" w:w="2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20"/>
                <w:u w:val="none"/>
              </w:rPr>
              <w:t>Verification Module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§3.1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System Ontology S=(E,A,P,R,T)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2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§3.2 (1)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Multidimensional Trust Vector V_x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Modules 3–5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§3.2 (2)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Phase-Dependent Weights w^(p)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6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§3.2 (3)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Adaptive Threshold θ^(p)(t)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7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§3.2 (4)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Propagation &amp; Trust Debt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Modules 8–9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§4.1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Trust State T_x^(p)(t) ∈ [0,1]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6.3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§4.2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Convex Combination Formula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6.3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§4.3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Threshold Adaptation + clip()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7.2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§4.4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Gödel t-norm Propagation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8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§4.5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Trust Debt TD^(p) &amp; TD_total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9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§6.6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Signal Mapping to CI/CD Telemetry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Modules 3–5, 11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§6.4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TD as Governance Instrument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shd w:fill="FFFFFF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20"/>
                <w:u w:val="none"/>
              </w:rPr>
              <w:t>Module 10.2</w:t>
            </w:r>
          </w:p>
        </w:tc>
      </w:tr>
    </w:tbl>
    <w:p>
      <w:pPr>
        <w:spacing w:before="60" w:after="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Aptos" w:hAnsi="Aptos"/>
      <w:color w:val="000000"/>
      <w:sz w:val="36"/>
      <w:szCs w:val="56"/>
    </w:rPr>
  </w:style>
  <w:style w:type="paragraph" w:styleId="Heading1">
    <w:name w:val="Heading 1"/>
    <w:basedOn w:val="Normal"/>
    <w:next w:val="Normal"/>
    <w:qFormat/>
    <w:rPr>
      <w:rFonts w:ascii="Aptos" w:hAnsi="Aptos"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ptos" w:hAnsi="Aptos"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ptos" w:hAnsi="Aptos"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Aptos" w:hAnsi="Aptos"/>
      <w:i/>
      <w:iCs/>
      <w:color w:val="000000"/>
    </w:rPr>
  </w:style>
  <w:style w:type="paragraph" w:styleId="Heading5">
    <w:name w:val="Heading 5"/>
    <w:basedOn w:val="Normal"/>
    <w:next w:val="Normal"/>
    <w:qFormat/>
    <w:rPr>
      <w:rFonts w:ascii="Aptos" w:hAnsi="Aptos"/>
      <w:color w:val="000000"/>
    </w:rPr>
  </w:style>
  <w:style w:type="paragraph" w:styleId="Heading6">
    <w:name w:val="Heading 6"/>
    <w:basedOn w:val="Normal"/>
    <w:next w:val="Normal"/>
    <w:qFormat/>
    <w:rPr>
      <w:rFonts w:ascii="Aptos" w:hAnsi="Aptos"/>
      <w:color w:val="000000"/>
    </w:rPr>
  </w:style>
  <w:style w:type="paragraph" w:styleId="Strong">
    <w:name w:val="Strong"/>
    <w:basedOn w:val="Normal"/>
    <w:next w:val="Normal"/>
    <w:qFormat/>
    <w:rPr>
      <w:rFonts w:ascii="Aptos" w:hAnsi="Aptos"/>
      <w:b/>
      <w:bCs/>
      <w:color w:val="000000"/>
    </w:rPr>
  </w:style>
  <w:style w:type="paragraph" w:styleId="ListParagraph">
    <w:name w:val="List Paragraph"/>
    <w:basedOn w:val="Normal"/>
    <w:qFormat/>
    <w:rPr>
      <w:rFonts w:ascii="Aptos" w:hAnsi="Aptos"/>
      <w:color w:val="000000"/>
    </w:rPr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color w:val="000000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ptos" w:hAnsi="Aptos"/>
      <w:color w:val="000000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color w:val="000000"/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ptos" w:cs="Arial" w:eastAsia="Arial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ptos" w:cs="Arial" w:eastAsia="Arial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ptos" w:cs="Arial" w:eastAsia="Arial" w:hAnsi="Aptos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2026-03-20T17:53:12.534Z</dcterms:created>
  <dcterms:modified xsi:type="dcterms:W3CDTF">2026-03-20T17:53:12.535Z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