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-1139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2126"/>
      </w:tblGrid>
      <w:tr w:rsidR="00DD61F6" w:rsidRPr="00444FBC" w14:paraId="0C9D40D3" w14:textId="77777777" w:rsidTr="00DD61F6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430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Критерии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18F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Сервис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CF3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</w:t>
            </w: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4765B" w14:textId="77777777" w:rsid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DD61F6" w:rsidRPr="00444FBC" w14:paraId="5D1B107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A83C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Грамматика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C782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AB8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794A10" w14:textId="3EB7F646" w:rsidR="00DD61F6" w:rsidRPr="0025538F" w:rsidRDefault="0025538F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</w:tr>
      <w:tr w:rsidR="00DD61F6" w:rsidRPr="00444FBC" w14:paraId="7F38E72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92F4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Стилистика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8B09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Главред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9D6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845189" w14:textId="113C5C73" w:rsidR="00DD61F6" w:rsidRPr="00444FBC" w:rsidRDefault="0025538F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DD61F6" w:rsidRPr="00444FBC" w14:paraId="30542525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DDED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Классическая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9DA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A6E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&lt;6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F684DE" w14:textId="473E959D" w:rsidR="00DD61F6" w:rsidRPr="00854AF7" w:rsidRDefault="0025538F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3.46</w:t>
            </w:r>
          </w:p>
        </w:tc>
      </w:tr>
      <w:tr w:rsidR="00DD61F6" w:rsidRPr="00444FBC" w14:paraId="1231F26F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6E2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Академическая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58CB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428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5%-15%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F92CA1" w14:textId="486927D0" w:rsidR="00DD61F6" w:rsidRPr="00DD61F6" w:rsidRDefault="0025538F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8.9%</w:t>
            </w:r>
          </w:p>
        </w:tc>
      </w:tr>
      <w:tr w:rsidR="00DD61F6" w:rsidRPr="00444FBC" w14:paraId="72D519A2" w14:textId="77777777" w:rsidTr="000B2625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4CEA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Водность текста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7684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60B3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55%-75%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10E7617" w14:textId="29EA66D9" w:rsidR="00DD61F6" w:rsidRPr="00854AF7" w:rsidRDefault="0025538F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56.8%</w:t>
            </w:r>
          </w:p>
        </w:tc>
      </w:tr>
      <w:tr w:rsidR="00DD61F6" w:rsidRPr="00444FBC" w14:paraId="08F7B511" w14:textId="77777777" w:rsidTr="00681CA9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4E6A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Уникальность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E5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C1B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&gt;80%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9053CBB" w14:textId="264E8C0B" w:rsidR="00DD61F6" w:rsidRPr="00F077CA" w:rsidRDefault="00F077CA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80%</w:t>
            </w:r>
            <w:bookmarkStart w:id="0" w:name="_GoBack"/>
            <w:bookmarkEnd w:id="0"/>
          </w:p>
        </w:tc>
      </w:tr>
      <w:tr w:rsidR="00DD61F6" w:rsidRPr="00444FBC" w14:paraId="24E7CBC9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0C91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Соответствие алгоритму Баден-Баден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3C7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Тургенев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1F9B" w14:textId="77777777" w:rsidR="00DD61F6" w:rsidRP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4C871A" w14:textId="3A0CDD50" w:rsidR="00DD61F6" w:rsidRP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681CA9" w:rsidRPr="00444FBC" w14:paraId="058616E2" w14:textId="77777777" w:rsidTr="00F413DF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5E447" w14:textId="36CE0AD9" w:rsidR="00681CA9" w:rsidRPr="00444FBC" w:rsidRDefault="00681CA9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Заспамленность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6A70" w14:textId="7FDB5912" w:rsidR="00681CA9" w:rsidRPr="00444FBC" w:rsidRDefault="00AC4F22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FAB7" w14:textId="6D943A23" w:rsidR="00681CA9" w:rsidRPr="00681CA9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&lt;60%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E2D28E1" w14:textId="02237E1F" w:rsidR="00681CA9" w:rsidRPr="00F077CA" w:rsidRDefault="00F077CA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46%</w:t>
            </w:r>
          </w:p>
        </w:tc>
      </w:tr>
      <w:tr w:rsidR="00681CA9" w:rsidRPr="00444FBC" w14:paraId="0FEE9210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A151" w14:textId="1ECD86D7" w:rsidR="00681CA9" w:rsidRDefault="00681CA9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Скопированный контент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69C7" w14:textId="77777777" w:rsidR="00681CA9" w:rsidRPr="00444FBC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BF0D4" w14:textId="77777777" w:rsidR="00681CA9" w:rsidRPr="00444FBC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392C077" w14:textId="77777777" w:rsidR="00681CA9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</w:tbl>
    <w:p w14:paraId="6B81A19A" w14:textId="77777777" w:rsidR="00DD61F6" w:rsidRDefault="00DD61F6" w:rsidP="00DD61F6">
      <w:pPr>
        <w:rPr>
          <w:b/>
          <w:sz w:val="28"/>
        </w:rPr>
      </w:pPr>
    </w:p>
    <w:p w14:paraId="67218B00" w14:textId="77777777" w:rsidR="00DD61F6" w:rsidRDefault="00DD61F6" w:rsidP="00DD61F6">
      <w:pPr>
        <w:rPr>
          <w:b/>
          <w:sz w:val="28"/>
        </w:rPr>
      </w:pPr>
    </w:p>
    <w:p w14:paraId="0A93C00F" w14:textId="7E33EA09" w:rsidR="00DD61F6" w:rsidRPr="001D42C1" w:rsidRDefault="00F077CA" w:rsidP="001D27B7">
      <w:pPr>
        <w:spacing w:line="360" w:lineRule="auto"/>
        <w:rPr>
          <w:sz w:val="24"/>
          <w:szCs w:val="24"/>
        </w:rPr>
      </w:pP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Лазерная эпиляция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Описание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Эпиляция лазером — это эффективная процедура удаления нежелательных волос с помощью воздействия импульсов лазерного излучения на волосяной фолликул и питающие его сосуды. В результате волоски отторгаются в течение 14 дней.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Во время этой процедуры пучок световых лучей с длиной волны 700—800 нм выжигает волосяные фолликулы, нагревая пигмент, который в них содержится – меланина. Под воздействием лазера, меланин, поглощая энергию света, перегревается, и его повышенная температура передаётся самому волосу и луковице. Волос вместе с фолликулом, в свою очередь, не выдерживают высокую температуру и разрушаются без последующего восстановления.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Противопоказания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сахарный диабет;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онкология;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герпес в зоне эпиляции;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ОРВИ;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беременность и лактация;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свежий загар;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варикозное расширение вен;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трофические язвы;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"/>
          <w:rFonts w:ascii="Tahoma" w:hAnsi="Tahoma" w:cs="Tahoma"/>
          <w:color w:val="383838"/>
          <w:sz w:val="18"/>
          <w:szCs w:val="18"/>
          <w:shd w:val="clear" w:color="auto" w:fill="FF5078"/>
        </w:rPr>
        <w:t>келоидные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рубцы;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татуировки;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острые инфекционные заболевания;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седые или рыжие волосы в зоне проведения процедуры;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множественные родинки в обрабатываемой зоне.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</w:rPr>
        <w:lastRenderedPageBreak/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Подготовка к процедуре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За две недели до процедуры не проводить другие методы эпиляции (воск, шугаринг, бритва и т. д.), </w:t>
      </w:r>
      <w:r>
        <w:rPr>
          <w:rStyle w:val="wo"/>
          <w:rFonts w:ascii="Tahoma" w:hAnsi="Tahoma" w:cs="Tahoma"/>
          <w:color w:val="383838"/>
          <w:sz w:val="18"/>
          <w:szCs w:val="18"/>
          <w:shd w:val="clear" w:color="auto" w:fill="FF5078"/>
        </w:rPr>
        <w:t>ни загорать, ни посещать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солярий и не использовать крем для загара, не принимать антибиотики;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За 24 часа до процедуры побрить зону обработки лазером, чтобы исключить риск </w:t>
      </w:r>
      <w:r>
        <w:rPr>
          <w:rStyle w:val="wo"/>
          <w:rFonts w:ascii="Tahoma" w:hAnsi="Tahoma" w:cs="Tahoma"/>
          <w:color w:val="383838"/>
          <w:sz w:val="18"/>
          <w:szCs w:val="18"/>
          <w:shd w:val="clear" w:color="auto" w:fill="FF5078"/>
        </w:rPr>
        <w:t>микро ожогов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;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В день процедуры (лицевой части головы) удалить с лица косметику.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Этапы проведения процедуры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Консультация с косметологом для оценки состояния кожи и количества необходимых процедур.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Подготовка области. Нанесение слоя геля для полного контакта манипулы аппарата с кожей;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Проведение эпиляции.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Рекомендуемый график повторения процедуры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Во время сеанса лазер воздействует на фолликул в стадии роста. После его </w:t>
      </w:r>
      <w:r>
        <w:rPr>
          <w:rStyle w:val="wo"/>
          <w:rFonts w:ascii="Tahoma" w:hAnsi="Tahoma" w:cs="Tahoma"/>
          <w:color w:val="383838"/>
          <w:sz w:val="18"/>
          <w:szCs w:val="18"/>
          <w:shd w:val="clear" w:color="auto" w:fill="FF5078"/>
        </w:rPr>
        <w:t>разрушения просыпаются другие луковицы, и волоски появляются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вновь. Всего будет несколько </w:t>
      </w:r>
      <w:r>
        <w:rPr>
          <w:rStyle w:val="wo"/>
          <w:rFonts w:ascii="Tahoma" w:hAnsi="Tahoma" w:cs="Tahoma"/>
          <w:color w:val="383838"/>
          <w:sz w:val="18"/>
          <w:szCs w:val="18"/>
          <w:shd w:val="clear" w:color="auto" w:fill="FF5078"/>
        </w:rPr>
        <w:t>волн роста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спящих фолликул, поэтому требуется проводить не один сеанс. После каждого сеанса волосков будет меньше, они будут светлее и тоньше. Длительность курса зависит от зоны: для тела состоит из 6–8 сеансов, а для лица – до 10–12, с интервалом от одного до двух месяцев.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Уход и поддержание после процедуры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В течение двух дней после сеанса наносить на обработанный лазером участок </w:t>
      </w:r>
      <w:r>
        <w:rPr>
          <w:rStyle w:val="wo"/>
          <w:rFonts w:ascii="Tahoma" w:hAnsi="Tahoma" w:cs="Tahoma"/>
          <w:color w:val="383838"/>
          <w:sz w:val="18"/>
          <w:szCs w:val="18"/>
          <w:shd w:val="clear" w:color="auto" w:fill="FF5078"/>
        </w:rPr>
        <w:t>Пантенол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или </w:t>
      </w:r>
      <w:r>
        <w:rPr>
          <w:rStyle w:val="wo"/>
          <w:rFonts w:ascii="Tahoma" w:hAnsi="Tahoma" w:cs="Tahoma"/>
          <w:color w:val="383838"/>
          <w:sz w:val="18"/>
          <w:szCs w:val="18"/>
          <w:shd w:val="clear" w:color="auto" w:fill="FF5078"/>
        </w:rPr>
        <w:t>Бепантен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 по несколько раз в день. Отказаться от посещения сауны, бани, бассейна и купания в открытых водоёмах в первые три дня после процедуры, не использовать спиртосодержащую косметику. Не загорать в течение двух недель после сеанса, это грозит ожогами или </w:t>
      </w:r>
      <w:r>
        <w:rPr>
          <w:rStyle w:val="wo"/>
          <w:rFonts w:ascii="Tahoma" w:hAnsi="Tahoma" w:cs="Tahoma"/>
          <w:color w:val="383838"/>
          <w:sz w:val="18"/>
          <w:szCs w:val="18"/>
          <w:shd w:val="clear" w:color="auto" w:fill="FF5078"/>
        </w:rPr>
        <w:t>гиперпигментацией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</w:p>
    <w:sectPr w:rsidR="00DD61F6" w:rsidRPr="001D4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FA9D8C" w14:textId="77777777" w:rsidR="0098408A" w:rsidRDefault="0098408A" w:rsidP="000B2625">
      <w:pPr>
        <w:spacing w:after="0" w:line="240" w:lineRule="auto"/>
      </w:pPr>
      <w:r>
        <w:separator/>
      </w:r>
    </w:p>
  </w:endnote>
  <w:endnote w:type="continuationSeparator" w:id="0">
    <w:p w14:paraId="3A0D8861" w14:textId="77777777" w:rsidR="0098408A" w:rsidRDefault="0098408A" w:rsidP="000B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1F5E9A" w14:textId="77777777" w:rsidR="0098408A" w:rsidRDefault="0098408A" w:rsidP="000B2625">
      <w:pPr>
        <w:spacing w:after="0" w:line="240" w:lineRule="auto"/>
      </w:pPr>
      <w:r>
        <w:separator/>
      </w:r>
    </w:p>
  </w:footnote>
  <w:footnote w:type="continuationSeparator" w:id="0">
    <w:p w14:paraId="71451C07" w14:textId="77777777" w:rsidR="0098408A" w:rsidRDefault="0098408A" w:rsidP="000B2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F6"/>
    <w:rsid w:val="000B2625"/>
    <w:rsid w:val="000C18B1"/>
    <w:rsid w:val="001D27B7"/>
    <w:rsid w:val="001D42C1"/>
    <w:rsid w:val="002365A6"/>
    <w:rsid w:val="002371CE"/>
    <w:rsid w:val="0025538F"/>
    <w:rsid w:val="00364B61"/>
    <w:rsid w:val="00681CA9"/>
    <w:rsid w:val="00780A39"/>
    <w:rsid w:val="00854AF7"/>
    <w:rsid w:val="009452A4"/>
    <w:rsid w:val="0098408A"/>
    <w:rsid w:val="009C7576"/>
    <w:rsid w:val="009D74A7"/>
    <w:rsid w:val="009F0242"/>
    <w:rsid w:val="00A23FB6"/>
    <w:rsid w:val="00A80629"/>
    <w:rsid w:val="00AC4F22"/>
    <w:rsid w:val="00DD61F6"/>
    <w:rsid w:val="00EA533F"/>
    <w:rsid w:val="00F077CA"/>
    <w:rsid w:val="00F26946"/>
    <w:rsid w:val="00F4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209B3"/>
  <w15:chartTrackingRefBased/>
  <w15:docId w15:val="{586F9A30-EAD6-4C31-B908-75EDC3F5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o">
    <w:name w:val="wo"/>
    <w:basedOn w:val="a0"/>
    <w:rsid w:val="00F07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4" ma:contentTypeDescription="Create a new document." ma:contentTypeScope="" ma:versionID="353ee65a2f4001beeb4945618f1b2484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2bf6311879340b849d5d01b08ab5e10a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94B603-23E6-4317-B105-4A110DE1A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7671C2-421D-4B6B-9E51-CAF05C8149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66AF17-5E05-4466-9062-3D8A129DCD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3</cp:revision>
  <dcterms:created xsi:type="dcterms:W3CDTF">2021-10-26T06:57:00Z</dcterms:created>
  <dcterms:modified xsi:type="dcterms:W3CDTF">2021-10-26T07:14:00Z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2021-10-13T10:47:53Z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224a24d4-ee53-4a67-a18d-24844e59574c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