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CODEDENNGU  ·  ĐỒ ÁN HỆ THỐNG QUẢN TRỊ NHÂN SỰ</w:t>
      </w:r>
    </w:p>
    <w:p>
      <w:pPr>
        <w:pStyle w:val="Title"/>
      </w:pPr>
      <w:r>
        <w:t>BÁO CÁO TIẾN ĐỘ NGHIỆP VỤ ĐỒ ÁN</w:t>
      </w:r>
    </w:p>
    <w:p>
      <w:pPr>
        <w:pStyle w:val="Subtitle"/>
      </w:pPr>
      <w:r>
        <w:t>Hệ thống quản trị nhân sự HRM đa doanh nghiệp</w:t>
        <w:br/>
        <w:t>Giai đoạn 05/07/2026 – 16/07/2026</w:t>
      </w:r>
    </w:p>
    <w:tbl>
      <w:tblPr>
        <w:tblStyle w:val="TableGrid"/>
        <w:tblW w:type="dxa" w:w="9360"/>
        <w:jc w:val="left"/>
        <w:tblLayout w:type="fixed"/>
        <w:tblLook w:firstColumn="1" w:firstRow="1" w:lastColumn="0" w:lastRow="0" w:noHBand="0" w:noVBand="1" w:val="04A0"/>
        <w:tblInd w:w="120" w:type="dxa"/>
      </w:tblPr>
      <w:tblGrid>
        <w:gridCol w:w="2376"/>
        <w:gridCol w:w="6984"/>
      </w:tblGrid>
      <w:tr>
        <w:trPr>
          <w:cantSplit/>
        </w:trPr>
        <w:tc>
          <w:tcPr>
            <w:tcW w:type="dxa" w:w="2376"/>
            <w:shd w:fill="F2F4F7"/>
            <w:vAlign w:val="center"/>
            <w:tcMar>
              <w:top w:w="80" w:type="dxa"/>
              <w:start w:w="120" w:type="dxa"/>
              <w:bottom w:w="80" w:type="dxa"/>
              <w:end w:w="120" w:type="dxa"/>
            </w:tcMar>
          </w:tcPr>
          <w:p>
            <w:r>
              <w:rPr>
                <w:rFonts w:ascii="Calibri" w:hAnsi="Calibri" w:eastAsia="Calibri"/>
                <w:b/>
                <w:color w:val="1F4D78"/>
                <w:sz w:val="20"/>
              </w:rPr>
              <w:t>Người báo cáo</w:t>
            </w:r>
          </w:p>
        </w:tc>
        <w:tc>
          <w:tcPr>
            <w:tcW w:type="dxa" w:w="6984"/>
            <w:vAlign w:val="center"/>
            <w:tcMar>
              <w:top w:w="80" w:type="dxa"/>
              <w:start w:w="120" w:type="dxa"/>
              <w:bottom w:w="80" w:type="dxa"/>
              <w:end w:w="120" w:type="dxa"/>
            </w:tcMar>
          </w:tcPr>
          <w:p>
            <w:r>
              <w:rPr>
                <w:rFonts w:ascii="Calibri" w:hAnsi="Calibri" w:eastAsia="Calibri"/>
                <w:b w:val="0"/>
                <w:color w:val="203040"/>
                <w:sz w:val="20"/>
              </w:rPr>
              <w:t>Vũ Ngọc Hoàng – Trưởng nhóm CODEDENNGU</w:t>
            </w:r>
          </w:p>
        </w:tc>
      </w:tr>
      <w:tr>
        <w:trPr>
          <w:cantSplit/>
        </w:trPr>
        <w:tc>
          <w:tcPr>
            <w:tcW w:type="dxa" w:w="2376"/>
            <w:shd w:fill="F2F4F7"/>
            <w:vAlign w:val="center"/>
            <w:tcMar>
              <w:top w:w="80" w:type="dxa"/>
              <w:start w:w="120" w:type="dxa"/>
              <w:bottom w:w="80" w:type="dxa"/>
              <w:end w:w="120" w:type="dxa"/>
            </w:tcMar>
          </w:tcPr>
          <w:p>
            <w:r>
              <w:rPr>
                <w:rFonts w:ascii="Calibri" w:hAnsi="Calibri" w:eastAsia="Calibri"/>
                <w:b/>
                <w:color w:val="1F4D78"/>
                <w:sz w:val="20"/>
              </w:rPr>
              <w:t>Giảng viên hướng dẫn</w:t>
            </w:r>
          </w:p>
        </w:tc>
        <w:tc>
          <w:tcPr>
            <w:tcW w:type="dxa" w:w="6984"/>
            <w:vAlign w:val="center"/>
            <w:tcMar>
              <w:top w:w="80" w:type="dxa"/>
              <w:start w:w="120" w:type="dxa"/>
              <w:bottom w:w="80" w:type="dxa"/>
              <w:end w:w="120" w:type="dxa"/>
            </w:tcMar>
          </w:tcPr>
          <w:p>
            <w:r>
              <w:rPr>
                <w:rFonts w:ascii="Calibri" w:hAnsi="Calibri" w:eastAsia="Calibri"/>
                <w:b w:val="0"/>
                <w:color w:val="203040"/>
                <w:sz w:val="20"/>
              </w:rPr>
              <w:t>Thầy Lê Chân Thiện Tâm</w:t>
            </w:r>
          </w:p>
        </w:tc>
      </w:tr>
      <w:tr>
        <w:trPr>
          <w:cantSplit/>
        </w:trPr>
        <w:tc>
          <w:tcPr>
            <w:tcW w:type="dxa" w:w="2376"/>
            <w:shd w:fill="F2F4F7"/>
            <w:vAlign w:val="center"/>
            <w:tcMar>
              <w:top w:w="80" w:type="dxa"/>
              <w:start w:w="120" w:type="dxa"/>
              <w:bottom w:w="80" w:type="dxa"/>
              <w:end w:w="120" w:type="dxa"/>
            </w:tcMar>
          </w:tcPr>
          <w:p>
            <w:r>
              <w:rPr>
                <w:rFonts w:ascii="Calibri" w:hAnsi="Calibri" w:eastAsia="Calibri"/>
                <w:b/>
                <w:color w:val="1F4D78"/>
                <w:sz w:val="20"/>
              </w:rPr>
              <w:t>Mốc đối chiếu</w:t>
            </w:r>
          </w:p>
        </w:tc>
        <w:tc>
          <w:tcPr>
            <w:tcW w:type="dxa" w:w="6984"/>
            <w:vAlign w:val="center"/>
            <w:tcMar>
              <w:top w:w="80" w:type="dxa"/>
              <w:start w:w="120" w:type="dxa"/>
              <w:bottom w:w="80" w:type="dxa"/>
              <w:end w:w="120" w:type="dxa"/>
            </w:tcMar>
          </w:tcPr>
          <w:p>
            <w:r>
              <w:rPr>
                <w:rFonts w:ascii="Calibri" w:hAnsi="Calibri" w:eastAsia="Calibri"/>
                <w:b w:val="0"/>
                <w:color w:val="203040"/>
                <w:sz w:val="20"/>
              </w:rPr>
              <w:t>Bộ báo cáo và kịch bản demo cập nhật 01–04/07/2026</w:t>
            </w:r>
          </w:p>
        </w:tc>
      </w:tr>
      <w:tr>
        <w:trPr>
          <w:cantSplit/>
        </w:trPr>
        <w:tc>
          <w:tcPr>
            <w:tcW w:type="dxa" w:w="2376"/>
            <w:shd w:fill="F2F4F7"/>
            <w:vAlign w:val="center"/>
            <w:tcMar>
              <w:top w:w="80" w:type="dxa"/>
              <w:start w:w="120" w:type="dxa"/>
              <w:bottom w:w="80" w:type="dxa"/>
              <w:end w:w="120" w:type="dxa"/>
            </w:tcMar>
          </w:tcPr>
          <w:p>
            <w:r>
              <w:rPr>
                <w:rFonts w:ascii="Calibri" w:hAnsi="Calibri" w:eastAsia="Calibri"/>
                <w:b/>
                <w:color w:val="1F4D78"/>
                <w:sz w:val="20"/>
              </w:rPr>
              <w:t>Ngày chốt</w:t>
            </w:r>
          </w:p>
        </w:tc>
        <w:tc>
          <w:tcPr>
            <w:tcW w:type="dxa" w:w="6984"/>
            <w:vAlign w:val="center"/>
            <w:tcMar>
              <w:top w:w="80" w:type="dxa"/>
              <w:start w:w="120" w:type="dxa"/>
              <w:bottom w:w="80" w:type="dxa"/>
              <w:end w:w="120" w:type="dxa"/>
            </w:tcMar>
          </w:tcPr>
          <w:p>
            <w:r>
              <w:rPr>
                <w:rFonts w:ascii="Calibri" w:hAnsi="Calibri" w:eastAsia="Calibri"/>
                <w:b w:val="0"/>
                <w:color w:val="203040"/>
                <w:sz w:val="20"/>
              </w:rPr>
              <w:t>16/07/2026</w:t>
            </w:r>
          </w:p>
        </w:tc>
      </w:tr>
    </w:tbl>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vAlign w:val="center"/>
            <w:tcMar>
              <w:top w:w="80" w:type="dxa"/>
              <w:start w:w="120" w:type="dxa"/>
              <w:bottom w:w="80" w:type="dxa"/>
              <w:end w:w="120" w:type="dxa"/>
            </w:tcMar>
          </w:tcPr>
          <w:p>
            <w:pPr>
              <w:spacing w:after="0"/>
            </w:pPr>
            <w:r>
              <w:rPr>
                <w:rFonts w:ascii="Calibri" w:hAnsi="Calibri" w:eastAsia="Calibri"/>
                <w:b/>
                <w:color w:val="1F4D78"/>
                <w:sz w:val="21"/>
              </w:rPr>
              <w:t>Phạm vi báo cáo</w:t>
              <w:br/>
            </w:r>
            <w:r>
              <w:rPr>
                <w:rFonts w:ascii="Calibri" w:hAnsi="Calibri" w:eastAsia="Calibri"/>
                <w:b w:val="0"/>
                <w:color w:val="203040"/>
                <w:sz w:val="21"/>
              </w:rPr>
              <w:t>Tài liệu này chỉ ghi nhận phần phát sinh sau mốc báo cáo trước. Các nội dung đã trình bày như kiến trúc Vue/Laravel/PostgreSQL, mô hình đa tenant, 8 nhóm chức năng, engine lương, Công &amp; Lịch, AI và RBAC chỉ được nhắc làm nền đối chiếu, không tính lại là tiến độ mới.</w:t>
            </w:r>
          </w:p>
        </w:tc>
      </w:tr>
    </w:tbl>
    <w:p>
      <w:pPr>
        <w:spacing w:after="0"/>
      </w:pPr>
    </w:p>
    <w:p>
      <w:pPr>
        <w:jc w:val="center"/>
      </w:pPr>
      <w:r>
        <w:rPr>
          <w:rFonts w:ascii="Calibri" w:hAnsi="Calibri" w:eastAsia="Calibri"/>
          <w:b w:val="0"/>
          <w:color w:val="667085"/>
          <w:sz w:val="20"/>
        </w:rPr>
        <w:t>Trọng tâm giai đoạn: cổng nhân viên mobile · tính đúng Công–Lương · dữ liệu demo liên tục · an toàn và toàn vẹn dữ liệu.</w:t>
      </w:r>
    </w:p>
    <w:p>
      <w:r>
        <w:br w:type="page"/>
      </w:r>
    </w:p>
    <w:p>
      <w:pPr>
        <w:pStyle w:val="Heading1"/>
        <w:keepNext/>
      </w:pPr>
      <w:r>
        <w:t>1. Mốc xuất phát từ báo cáo trước</w:t>
      </w:r>
    </w:p>
    <w:p>
      <w:r>
        <w:t>Bộ tài liệu đầu tháng 7 đã báo cáo kiến trúc hệ thống, mô hình SaaS đa doanh nghiệp, vòng đời nhân sự, luồng Nhân sự → Công → Lương, cơ chế duyệt nhiều cấp, engine bảo hiểm/thuế và kịch bản demo cơ bản. Vì vậy, báo cáo này tập trung vào những thay đổi giúp hệ thống dùng được ổn định hơn khi demo với dữ liệu thực tế dài hạn.</w:t>
      </w:r>
    </w:p>
    <w:p>
      <w:pPr>
        <w:pStyle w:val="ListBullet"/>
      </w:pPr>
      <w:r>
        <w:t>Đã có trước: web quản trị, 40+ màn hình, chấm công–lịch làm việc, nghỉ phép, bảng công, tính lương, phiếu lương, tuyển dụng, AI và phân quyền.</w:t>
      </w:r>
    </w:p>
    <w:p>
      <w:pPr>
        <w:pStyle w:val="ListBullet"/>
      </w:pPr>
      <w:r>
        <w:t>Hướng phát triển đã nêu trước nhưng chưa hoàn tất khi đó: ứng dụng/cổng mobile, kết nối máy chấm công thật, báo cáo nâng cao và AI mở rộng.</w:t>
      </w:r>
    </w:p>
    <w:p>
      <w:pPr>
        <w:pStyle w:val="ListBullet"/>
      </w:pPr>
      <w:r>
        <w:t>Mốc tính tiến độ mới: sau ngày 04/07/2026 đến hết ngày 16/07/2026.</w:t>
      </w:r>
    </w:p>
    <w:p>
      <w:pPr>
        <w:pStyle w:val="Heading1"/>
        <w:keepNext/>
      </w:pPr>
      <w:r>
        <w:t>2. Kết quả mới nổi bật</w:t>
      </w:r>
    </w:p>
    <w:tbl>
      <w:tblPr>
        <w:tblStyle w:val="TableGrid"/>
        <w:tblW w:type="dxa" w:w="9360"/>
        <w:jc w:val="left"/>
        <w:tblLayout w:type="fixed"/>
        <w:tblLook w:firstColumn="1" w:firstRow="1" w:lastColumn="0" w:lastRow="0" w:noHBand="0" w:noVBand="1" w:val="04A0"/>
        <w:tblInd w:w="120" w:type="dxa"/>
      </w:tblPr>
      <w:tblGrid>
        <w:gridCol w:w="1944"/>
        <w:gridCol w:w="2088"/>
        <w:gridCol w:w="3960"/>
        <w:gridCol w:w="1368"/>
      </w:tblGrid>
      <w:tr>
        <w:trPr>
          <w:tblHeader w:val="true"/>
          <w:cantSplit/>
        </w:trPr>
        <w:tc>
          <w:tcPr>
            <w:tcW w:type="dxa" w:w="1944"/>
            <w:shd w:fill="F2F4F7"/>
            <w:vAlign w:val="center"/>
            <w:tcMar>
              <w:top w:w="80" w:type="dxa"/>
              <w:start w:w="120" w:type="dxa"/>
              <w:bottom w:w="80" w:type="dxa"/>
              <w:end w:w="120" w:type="dxa"/>
            </w:tcMar>
          </w:tcPr>
          <w:p>
            <w:pPr>
              <w:spacing w:after="0"/>
            </w:pPr>
            <w:r>
              <w:rPr>
                <w:rFonts w:ascii="Calibri" w:hAnsi="Calibri" w:eastAsia="Calibri"/>
                <w:b/>
                <w:color w:val="1F4D78"/>
                <w:sz w:val="17"/>
              </w:rPr>
              <w:t>Hạng mục</w:t>
            </w:r>
          </w:p>
        </w:tc>
        <w:tc>
          <w:tcPr>
            <w:tcW w:type="dxa" w:w="2088"/>
            <w:shd w:fill="F2F4F7"/>
            <w:vAlign w:val="center"/>
            <w:tcMar>
              <w:top w:w="80" w:type="dxa"/>
              <w:start w:w="120" w:type="dxa"/>
              <w:bottom w:w="80" w:type="dxa"/>
              <w:end w:w="120" w:type="dxa"/>
            </w:tcMar>
          </w:tcPr>
          <w:p>
            <w:pPr>
              <w:spacing w:after="0"/>
            </w:pPr>
            <w:r>
              <w:rPr>
                <w:rFonts w:ascii="Calibri" w:hAnsi="Calibri" w:eastAsia="Calibri"/>
                <w:b/>
                <w:color w:val="1F4D78"/>
                <w:sz w:val="17"/>
              </w:rPr>
              <w:t>Trước giai đoạn này</w:t>
            </w:r>
          </w:p>
        </w:tc>
        <w:tc>
          <w:tcPr>
            <w:tcW w:type="dxa" w:w="3960"/>
            <w:shd w:fill="F2F4F7"/>
            <w:vAlign w:val="center"/>
            <w:tcMar>
              <w:top w:w="80" w:type="dxa"/>
              <w:start w:w="120" w:type="dxa"/>
              <w:bottom w:w="80" w:type="dxa"/>
              <w:end w:w="120" w:type="dxa"/>
            </w:tcMar>
          </w:tcPr>
          <w:p>
            <w:pPr>
              <w:spacing w:after="0"/>
            </w:pPr>
            <w:r>
              <w:rPr>
                <w:rFonts w:ascii="Calibri" w:hAnsi="Calibri" w:eastAsia="Calibri"/>
                <w:b/>
                <w:color w:val="1F4D78"/>
                <w:sz w:val="17"/>
              </w:rPr>
              <w:t>Phần đã bổ sung</w:t>
            </w:r>
          </w:p>
        </w:tc>
        <w:tc>
          <w:tcPr>
            <w:tcW w:type="dxa" w:w="1368"/>
            <w:shd w:fill="F2F4F7"/>
            <w:vAlign w:val="center"/>
            <w:tcMar>
              <w:top w:w="80" w:type="dxa"/>
              <w:start w:w="120" w:type="dxa"/>
              <w:bottom w:w="80" w:type="dxa"/>
              <w:end w:w="120" w:type="dxa"/>
            </w:tcMar>
          </w:tcPr>
          <w:p>
            <w:pPr>
              <w:spacing w:after="0"/>
            </w:pPr>
            <w:r>
              <w:rPr>
                <w:rFonts w:ascii="Calibri" w:hAnsi="Calibri" w:eastAsia="Calibri"/>
                <w:b/>
                <w:color w:val="1F4D78"/>
                <w:sz w:val="17"/>
              </w:rPr>
              <w:t>Trạng thái</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7"/>
              </w:rPr>
              <w:t>Cổng nhân viên mobile</w:t>
            </w:r>
          </w:p>
        </w:tc>
        <w:tc>
          <w:tcPr>
            <w:tcW w:type="dxa" w:w="208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Mới là hướng phát triển</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Cổng /m/* với 5 tab: Trang chủ, Chấm công, Đơn từ, Phiếu lương, Hồ sơ</w:t>
            </w:r>
          </w:p>
        </w:tc>
        <w:tc>
          <w:tcPr>
            <w:tcW w:type="dxa" w:w="136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Hoàn tất</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7"/>
              </w:rPr>
              <w:t>Công &amp; Lịch</w:t>
            </w:r>
          </w:p>
        </w:tc>
        <w:tc>
          <w:tcPr>
            <w:tcW w:type="dxa" w:w="208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Có luồng E2E nhưng dữ liệu demo ngắn</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Tính công cho WFH/công tác đã duyệt; chuẩn hóa ca, lịch xoay và dữ liệu từ 03/2024 đến hiện tại</w:t>
            </w:r>
          </w:p>
        </w:tc>
        <w:tc>
          <w:tcPr>
            <w:tcW w:type="dxa" w:w="136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Hoàn tất lõi</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7"/>
              </w:rPr>
              <w:t>Lương &amp; Báo cáo</w:t>
            </w:r>
          </w:p>
        </w:tc>
        <w:tc>
          <w:tcPr>
            <w:tcW w:type="dxa" w:w="208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Engine đã có, kỳ và dữ liệu chưa phủ đều</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Kỳ lương liên tục từ 03/2024 đến 07/2026; bổ sung breakdown, công khoán và nguồn dữ liệu báo cáo</w:t>
            </w:r>
          </w:p>
        </w:tc>
        <w:tc>
          <w:tcPr>
            <w:tcW w:type="dxa" w:w="136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Hoàn tất dữ liệu lõi</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7"/>
              </w:rPr>
              <w:t>Nhân viên</w:t>
            </w:r>
          </w:p>
        </w:tc>
        <w:tc>
          <w:tcPr>
            <w:tcW w:type="dxa" w:w="208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Một số hồ sơ hiển thị sai trạng thái, thiếu phòng ban/chức danh</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Chuẩn hóa trạng thái ACTIVE và quan hệ phòng ban–chức danh trên dữ liệu live</w:t>
            </w:r>
          </w:p>
        </w:tc>
        <w:tc>
          <w:tcPr>
            <w:tcW w:type="dxa" w:w="136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Đã xác minh</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7"/>
              </w:rPr>
              <w:t>Bảo mật</w:t>
            </w:r>
          </w:p>
        </w:tc>
        <w:tc>
          <w:tcPr>
            <w:tcW w:type="dxa" w:w="208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Có RBAC hai lớp</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3 vòng audit: quyền, input rác và cạnh tranh đồng thời; 13/13 phát hiện đã vá</w:t>
            </w:r>
          </w:p>
        </w:tc>
        <w:tc>
          <w:tcPr>
            <w:tcW w:type="dxa" w:w="136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Đã xác minh</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7"/>
              </w:rPr>
              <w:t>Trải nghiệm demo</w:t>
            </w:r>
          </w:p>
        </w:tc>
        <w:tc>
          <w:tcPr>
            <w:tcW w:type="dxa" w:w="208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Phải nhập tài khoản thủ công, vài nút quản trị ẩn sai</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Đăng nhập nhanh 4 vai trò, sửa menu mobile và quyền nút Tin tức/Chính sách</w:t>
            </w:r>
          </w:p>
        </w:tc>
        <w:tc>
          <w:tcPr>
            <w:tcW w:type="dxa" w:w="1368"/>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Hoàn tất</w:t>
            </w:r>
          </w:p>
        </w:tc>
      </w:tr>
    </w:tbl>
    <w:p>
      <w:pPr>
        <w:spacing w:after="0"/>
      </w:pPr>
    </w:p>
    <w:p>
      <w:pPr>
        <w:pStyle w:val="Heading1"/>
        <w:keepNext/>
      </w:pPr>
      <w:r>
        <w:t>3. Tiến độ nghiệp vụ chi tiết</w:t>
      </w:r>
    </w:p>
    <w:p>
      <w:pPr>
        <w:spacing w:after="0"/>
      </w:pPr>
    </w:p>
    <w:p>
      <w:pPr>
        <w:pStyle w:val="Heading2"/>
        <w:keepNext/>
      </w:pPr>
      <w:r>
        <w:t>3.1. Cổng tự phục vụ cho nhân viên trên mobile</w:t>
      </w:r>
    </w:p>
    <w:p>
      <w:r>
        <w:t>Hướng phát triển “mobile app” trong báo cáo trước đã được hiện thực hóa ở mức cổng web mobile riêng cho nhân viên. Giao diện dùng thanh điều hướng 5 tab, tối ưu thao tác bằng điện thoại và vẫn dùng chung dữ liệu/phân quyền với hệ thống quản trị.</w:t>
      </w:r>
    </w:p>
    <w:tbl>
      <w:tblPr>
        <w:tblStyle w:val="TableGrid"/>
        <w:tblW w:type="dxa" w:w="9360"/>
        <w:jc w:val="left"/>
        <w:tblLayout w:type="fixed"/>
        <w:tblLook w:firstColumn="1" w:firstRow="1" w:lastColumn="0" w:lastRow="0" w:noHBand="0" w:noVBand="1" w:val="04A0"/>
        <w:tblInd w:w="120" w:type="dxa"/>
      </w:tblPr>
      <w:tblGrid>
        <w:gridCol w:w="1800"/>
        <w:gridCol w:w="4320"/>
        <w:gridCol w:w="3240"/>
      </w:tblGrid>
      <w:tr>
        <w:trPr>
          <w:tblHeader w:val="true"/>
          <w:cantSplit/>
        </w:trPr>
        <w:tc>
          <w:tcPr>
            <w:tcW w:type="dxa" w:w="1800"/>
            <w:shd w:fill="F2F4F7"/>
            <w:vAlign w:val="center"/>
            <w:tcMar>
              <w:top w:w="80" w:type="dxa"/>
              <w:start w:w="120" w:type="dxa"/>
              <w:bottom w:w="80" w:type="dxa"/>
              <w:end w:w="120" w:type="dxa"/>
            </w:tcMar>
          </w:tcPr>
          <w:p>
            <w:pPr>
              <w:spacing w:after="0"/>
            </w:pPr>
            <w:r>
              <w:rPr>
                <w:rFonts w:ascii="Calibri" w:hAnsi="Calibri" w:eastAsia="Calibri"/>
                <w:b/>
                <w:color w:val="1F4D78"/>
                <w:sz w:val="18"/>
              </w:rPr>
              <w:t>Màn hình</w:t>
            </w:r>
          </w:p>
        </w:tc>
        <w:tc>
          <w:tcPr>
            <w:tcW w:type="dxa" w:w="4320"/>
            <w:shd w:fill="F2F4F7"/>
            <w:vAlign w:val="center"/>
            <w:tcMar>
              <w:top w:w="80" w:type="dxa"/>
              <w:start w:w="120" w:type="dxa"/>
              <w:bottom w:w="80" w:type="dxa"/>
              <w:end w:w="120" w:type="dxa"/>
            </w:tcMar>
          </w:tcPr>
          <w:p>
            <w:pPr>
              <w:spacing w:after="0"/>
            </w:pPr>
            <w:r>
              <w:rPr>
                <w:rFonts w:ascii="Calibri" w:hAnsi="Calibri" w:eastAsia="Calibri"/>
                <w:b/>
                <w:color w:val="1F4D78"/>
                <w:sz w:val="18"/>
              </w:rPr>
              <w:t>Nghiệp vụ đã hỗ trợ</w:t>
            </w:r>
          </w:p>
        </w:tc>
        <w:tc>
          <w:tcPr>
            <w:tcW w:type="dxa" w:w="3240"/>
            <w:shd w:fill="F2F4F7"/>
            <w:vAlign w:val="center"/>
            <w:tcMar>
              <w:top w:w="80" w:type="dxa"/>
              <w:start w:w="120" w:type="dxa"/>
              <w:bottom w:w="80" w:type="dxa"/>
              <w:end w:w="120" w:type="dxa"/>
            </w:tcMar>
          </w:tcPr>
          <w:p>
            <w:pPr>
              <w:spacing w:after="0"/>
            </w:pPr>
            <w:r>
              <w:rPr>
                <w:rFonts w:ascii="Calibri" w:hAnsi="Calibri" w:eastAsia="Calibri"/>
                <w:b/>
                <w:color w:val="1F4D78"/>
                <w:sz w:val="18"/>
              </w:rPr>
              <w:t>Giá trị khi demo</w:t>
            </w:r>
          </w:p>
        </w:tc>
      </w:tr>
      <w:tr>
        <w:trPr>
          <w:cantSplit/>
        </w:trPr>
        <w:tc>
          <w:tcPr>
            <w:tcW w:type="dxa" w:w="1800"/>
            <w:vAlign w:val="center"/>
            <w:tcMar>
              <w:top w:w="80" w:type="dxa"/>
              <w:start w:w="120" w:type="dxa"/>
              <w:bottom w:w="80" w:type="dxa"/>
              <w:end w:w="120" w:type="dxa"/>
            </w:tcMar>
          </w:tcPr>
          <w:p>
            <w:pPr>
              <w:spacing w:after="0" w:line="240" w:lineRule="auto"/>
            </w:pPr>
            <w:r>
              <w:rPr>
                <w:rFonts w:ascii="Calibri" w:hAnsi="Calibri" w:eastAsia="Calibri"/>
                <w:b/>
                <w:color w:val="1F4D78"/>
                <w:sz w:val="18"/>
              </w:rPr>
              <w:t>Trang chủ</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Tổng quan ngày làm việc, thông báo và lối tắt</w:t>
            </w:r>
          </w:p>
        </w:tc>
        <w:tc>
          <w:tcPr>
            <w:tcW w:type="dxa" w:w="324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Cho thấy trải nghiệm riêng theo vai trò</w:t>
            </w:r>
          </w:p>
        </w:tc>
      </w:tr>
      <w:tr>
        <w:trPr>
          <w:cantSplit/>
        </w:trPr>
        <w:tc>
          <w:tcPr>
            <w:tcW w:type="dxa" w:w="1800"/>
            <w:vAlign w:val="center"/>
            <w:tcMar>
              <w:top w:w="80" w:type="dxa"/>
              <w:start w:w="120" w:type="dxa"/>
              <w:bottom w:w="80" w:type="dxa"/>
              <w:end w:w="120" w:type="dxa"/>
            </w:tcMar>
          </w:tcPr>
          <w:p>
            <w:pPr>
              <w:spacing w:after="0" w:line="240" w:lineRule="auto"/>
            </w:pPr>
            <w:r>
              <w:rPr>
                <w:rFonts w:ascii="Calibri" w:hAnsi="Calibri" w:eastAsia="Calibri"/>
                <w:b/>
                <w:color w:val="1F4D78"/>
                <w:sz w:val="18"/>
              </w:rPr>
              <w:t>Chấm công</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Xem trạng thái vào/ra và lịch sử công</w:t>
            </w:r>
          </w:p>
        </w:tc>
        <w:tc>
          <w:tcPr>
            <w:tcW w:type="dxa" w:w="324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Đối chiếu cùng dữ liệu phía quản trị</w:t>
            </w:r>
          </w:p>
        </w:tc>
      </w:tr>
      <w:tr>
        <w:trPr>
          <w:cantSplit/>
        </w:trPr>
        <w:tc>
          <w:tcPr>
            <w:tcW w:type="dxa" w:w="1800"/>
            <w:vAlign w:val="center"/>
            <w:tcMar>
              <w:top w:w="80" w:type="dxa"/>
              <w:start w:w="120" w:type="dxa"/>
              <w:bottom w:w="80" w:type="dxa"/>
              <w:end w:w="120" w:type="dxa"/>
            </w:tcMar>
          </w:tcPr>
          <w:p>
            <w:pPr>
              <w:spacing w:after="0" w:line="240" w:lineRule="auto"/>
            </w:pPr>
            <w:r>
              <w:rPr>
                <w:rFonts w:ascii="Calibri" w:hAnsi="Calibri" w:eastAsia="Calibri"/>
                <w:b/>
                <w:color w:val="1F4D78"/>
                <w:sz w:val="18"/>
              </w:rPr>
              <w:t>Đơn từ</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Tạo/hủy đơn, xem trạng thái và số dư phép</w:t>
            </w:r>
          </w:p>
        </w:tc>
        <w:tc>
          <w:tcPr>
            <w:tcW w:type="dxa" w:w="324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Thể hiện luồng nhân viên → người duyệt</w:t>
            </w:r>
          </w:p>
        </w:tc>
      </w:tr>
      <w:tr>
        <w:trPr>
          <w:cantSplit/>
        </w:trPr>
        <w:tc>
          <w:tcPr>
            <w:tcW w:type="dxa" w:w="1800"/>
            <w:vAlign w:val="center"/>
            <w:tcMar>
              <w:top w:w="80" w:type="dxa"/>
              <w:start w:w="120" w:type="dxa"/>
              <w:bottom w:w="80" w:type="dxa"/>
              <w:end w:w="120" w:type="dxa"/>
            </w:tcMar>
          </w:tcPr>
          <w:p>
            <w:pPr>
              <w:spacing w:after="0" w:line="240" w:lineRule="auto"/>
            </w:pPr>
            <w:r>
              <w:rPr>
                <w:rFonts w:ascii="Calibri" w:hAnsi="Calibri" w:eastAsia="Calibri"/>
                <w:b/>
                <w:color w:val="1F4D78"/>
                <w:sz w:val="18"/>
              </w:rPr>
              <w:t>Phiếu lương</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Xem danh sách kỳ và chi tiết phiếu lương của chính mình</w:t>
            </w:r>
          </w:p>
        </w:tc>
        <w:tc>
          <w:tcPr>
            <w:tcW w:type="dxa" w:w="324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Chứng minh tự phục vụ và bảo mật dữ liệu lương</w:t>
            </w:r>
          </w:p>
        </w:tc>
      </w:tr>
      <w:tr>
        <w:trPr>
          <w:cantSplit/>
        </w:trPr>
        <w:tc>
          <w:tcPr>
            <w:tcW w:type="dxa" w:w="1800"/>
            <w:vAlign w:val="center"/>
            <w:tcMar>
              <w:top w:w="80" w:type="dxa"/>
              <w:start w:w="120" w:type="dxa"/>
              <w:bottom w:w="80" w:type="dxa"/>
              <w:end w:w="120" w:type="dxa"/>
            </w:tcMar>
          </w:tcPr>
          <w:p>
            <w:pPr>
              <w:spacing w:after="0" w:line="240" w:lineRule="auto"/>
            </w:pPr>
            <w:r>
              <w:rPr>
                <w:rFonts w:ascii="Calibri" w:hAnsi="Calibri" w:eastAsia="Calibri"/>
                <w:b/>
                <w:color w:val="1F4D78"/>
                <w:sz w:val="18"/>
              </w:rPr>
              <w:t>Hồ sơ</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Xem thông tin cá nhân và công việc</w:t>
            </w:r>
          </w:p>
        </w:tc>
        <w:tc>
          <w:tcPr>
            <w:tcW w:type="dxa" w:w="324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Đối chiếu phòng ban, chức danh, trạng thái</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vAlign w:val="center"/>
            <w:tcMar>
              <w:top w:w="80" w:type="dxa"/>
              <w:start w:w="120" w:type="dxa"/>
              <w:bottom w:w="80" w:type="dxa"/>
              <w:end w:w="120" w:type="dxa"/>
            </w:tcMar>
          </w:tcPr>
          <w:p>
            <w:pPr>
              <w:spacing w:after="0"/>
            </w:pPr>
            <w:r>
              <w:rPr>
                <w:rFonts w:ascii="Calibri" w:hAnsi="Calibri" w:eastAsia="Calibri"/>
                <w:b/>
                <w:color w:val="1F4D78"/>
                <w:sz w:val="21"/>
              </w:rPr>
              <w:t>Điểm nghiệp vụ</w:t>
              <w:br/>
            </w:r>
            <w:r>
              <w:rPr>
                <w:rFonts w:ascii="Calibri" w:hAnsi="Calibri" w:eastAsia="Calibri"/>
                <w:b w:val="0"/>
                <w:color w:val="203040"/>
                <w:sz w:val="21"/>
              </w:rPr>
              <w:t>Cổng mobile không tạo một hệ dữ liệu riêng. Mọi thao tác đi qua cùng API, tenant và RBAC, vì vậy nhân viên chỉ thấy dữ liệu của mình còn Admin/HR xem được theo quyền nghiệp vụ.</w:t>
            </w:r>
          </w:p>
        </w:tc>
      </w:tr>
    </w:tbl>
    <w:p>
      <w:pPr>
        <w:spacing w:after="0"/>
      </w:pPr>
    </w:p>
    <w:p>
      <w:pPr>
        <w:pStyle w:val="Heading2"/>
        <w:keepNext/>
      </w:pPr>
      <w:r>
        <w:t>3.2. Công, ca làm việc và đơn từ</w:t>
      </w:r>
    </w:p>
    <w:tbl>
      <w:tblPr>
        <w:tblStyle w:val="TableGrid"/>
        <w:tblW w:type="dxa" w:w="9360"/>
        <w:jc w:val="left"/>
        <w:tblLayout w:type="fixed"/>
        <w:tblLook w:firstColumn="1" w:firstRow="1" w:lastColumn="0" w:lastRow="0" w:noHBand="0" w:noVBand="1" w:val="04A0"/>
        <w:tblInd w:w="120" w:type="dxa"/>
      </w:tblPr>
      <w:tblGrid>
        <w:gridCol w:w="1944"/>
        <w:gridCol w:w="4320"/>
        <w:gridCol w:w="3096"/>
      </w:tblGrid>
      <w:tr>
        <w:trPr>
          <w:tblHeader w:val="true"/>
          <w:cantSplit/>
        </w:trPr>
        <w:tc>
          <w:tcPr>
            <w:tcW w:type="dxa" w:w="1944"/>
            <w:shd w:fill="F2F4F7"/>
            <w:vAlign w:val="center"/>
            <w:tcMar>
              <w:top w:w="80" w:type="dxa"/>
              <w:start w:w="120" w:type="dxa"/>
              <w:bottom w:w="80" w:type="dxa"/>
              <w:end w:w="120" w:type="dxa"/>
            </w:tcMar>
          </w:tcPr>
          <w:p>
            <w:pPr>
              <w:spacing w:after="0"/>
            </w:pPr>
            <w:r>
              <w:rPr>
                <w:rFonts w:ascii="Calibri" w:hAnsi="Calibri" w:eastAsia="Calibri"/>
                <w:b/>
                <w:color w:val="1F4D78"/>
                <w:sz w:val="18"/>
              </w:rPr>
              <w:t>Thay đổi mới</w:t>
            </w:r>
          </w:p>
        </w:tc>
        <w:tc>
          <w:tcPr>
            <w:tcW w:type="dxa" w:w="4320"/>
            <w:shd w:fill="F2F4F7"/>
            <w:vAlign w:val="center"/>
            <w:tcMar>
              <w:top w:w="80" w:type="dxa"/>
              <w:start w:w="120" w:type="dxa"/>
              <w:bottom w:w="80" w:type="dxa"/>
              <w:end w:w="120" w:type="dxa"/>
            </w:tcMar>
          </w:tcPr>
          <w:p>
            <w:pPr>
              <w:spacing w:after="0"/>
            </w:pPr>
            <w:r>
              <w:rPr>
                <w:rFonts w:ascii="Calibri" w:hAnsi="Calibri" w:eastAsia="Calibri"/>
                <w:b/>
                <w:color w:val="1F4D78"/>
                <w:sz w:val="18"/>
              </w:rPr>
              <w:t>Quy tắc nghiệp vụ</w:t>
            </w:r>
          </w:p>
        </w:tc>
        <w:tc>
          <w:tcPr>
            <w:tcW w:type="dxa" w:w="3096"/>
            <w:shd w:fill="F2F4F7"/>
            <w:vAlign w:val="center"/>
            <w:tcMar>
              <w:top w:w="80" w:type="dxa"/>
              <w:start w:w="120" w:type="dxa"/>
              <w:bottom w:w="80" w:type="dxa"/>
              <w:end w:w="120" w:type="dxa"/>
            </w:tcMar>
          </w:tcPr>
          <w:p>
            <w:pPr>
              <w:spacing w:after="0"/>
            </w:pPr>
            <w:r>
              <w:rPr>
                <w:rFonts w:ascii="Calibri" w:hAnsi="Calibri" w:eastAsia="Calibri"/>
                <w:b/>
                <w:color w:val="1F4D78"/>
                <w:sz w:val="18"/>
              </w:rPr>
              <w:t>Kết quả</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8"/>
              </w:rPr>
              <w:t>WFH/công tác</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Đơn đã duyệt được tính là ngày làm việc dù không có lần quẹt thẻ</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Không bị tính vắng hoặc trừ lương sai</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8"/>
              </w:rPr>
              <w:t>Giờ nghỉ giữa ca</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Chuẩn hóa 30 phút và hiển thị mô tả rõ</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Tổng giờ làm ổn định giữa lịch và bảng công</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8"/>
              </w:rPr>
              <w:t>Màu ca làm việc</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Ca có mã màu và lịch render theo color_code</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Dễ phân biệt ca khi xem roster</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8"/>
              </w:rPr>
              <w:t>Lịch xoay ca</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Tuần tự căn về thứ Hai</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Không lệch chu kỳ khi chọn ngày giữa tuần</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8"/>
              </w:rPr>
              <w:t>Dữ liệu dài hạn</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Bù theo từng nhân viên/ngày, không tạo trùng; loại tài khoản hệ thống</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Có thể lọc và demo nhiều tháng từ 03/2024</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8"/>
              </w:rPr>
              <w:t>OT ban đêm</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Phần làm đêm có phụ trội 30% bên cạnh hệ số OT</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Nguồn OT phản ánh đúng hơn khi tính lương</w:t>
            </w:r>
          </w:p>
        </w:tc>
      </w:tr>
    </w:tbl>
    <w:p>
      <w:pPr>
        <w:spacing w:after="0"/>
      </w:pPr>
    </w:p>
    <w:p>
      <w:pPr>
        <w:pStyle w:val="Heading2"/>
        <w:keepNext/>
      </w:pPr>
      <w:r>
        <w:t>3.3. Tính lương và báo cáo</w:t>
      </w:r>
    </w:p>
    <w:p>
      <w:r>
        <w:t>Phần lương được chỉnh theo hướng toàn bộ số liệu đều truy ngược được về hợp đồng, công, nghỉ, OT, phụ cấp/khấu trừ và tham số pháp lý. Dữ liệu demo không còn chỉ dừng ở năm 2024 mà có kỳ hiện tại để quan sát trạng thái OPEN.</w:t>
      </w:r>
    </w:p>
    <w:tbl>
      <w:tblPr>
        <w:tblStyle w:val="TableGrid"/>
        <w:tblW w:type="dxa" w:w="9360"/>
        <w:jc w:val="left"/>
        <w:tblLayout w:type="fixed"/>
        <w:tblLook w:firstColumn="1" w:firstRow="1" w:lastColumn="0" w:lastRow="0" w:noHBand="0" w:noVBand="1" w:val="04A0"/>
        <w:tblInd w:w="120" w:type="dxa"/>
      </w:tblPr>
      <w:tblGrid>
        <w:gridCol w:w="1944"/>
        <w:gridCol w:w="4320"/>
        <w:gridCol w:w="3096"/>
      </w:tblGrid>
      <w:tr>
        <w:trPr>
          <w:tblHeader w:val="true"/>
          <w:cantSplit/>
        </w:trPr>
        <w:tc>
          <w:tcPr>
            <w:tcW w:type="dxa" w:w="1944"/>
            <w:shd w:fill="F2F4F7"/>
            <w:vAlign w:val="center"/>
            <w:tcMar>
              <w:top w:w="80" w:type="dxa"/>
              <w:start w:w="120" w:type="dxa"/>
              <w:bottom w:w="80" w:type="dxa"/>
              <w:end w:w="120" w:type="dxa"/>
            </w:tcMar>
          </w:tcPr>
          <w:p>
            <w:pPr>
              <w:spacing w:after="0"/>
            </w:pPr>
            <w:r>
              <w:rPr>
                <w:rFonts w:ascii="Calibri" w:hAnsi="Calibri" w:eastAsia="Calibri"/>
                <w:b/>
                <w:color w:val="1F4D78"/>
                <w:sz w:val="18"/>
              </w:rPr>
              <w:t>Nội dung</w:t>
            </w:r>
          </w:p>
        </w:tc>
        <w:tc>
          <w:tcPr>
            <w:tcW w:type="dxa" w:w="4320"/>
            <w:shd w:fill="F2F4F7"/>
            <w:vAlign w:val="center"/>
            <w:tcMar>
              <w:top w:w="80" w:type="dxa"/>
              <w:start w:w="120" w:type="dxa"/>
              <w:bottom w:w="80" w:type="dxa"/>
              <w:end w:w="120" w:type="dxa"/>
            </w:tcMar>
          </w:tcPr>
          <w:p>
            <w:pPr>
              <w:spacing w:after="0"/>
            </w:pPr>
            <w:r>
              <w:rPr>
                <w:rFonts w:ascii="Calibri" w:hAnsi="Calibri" w:eastAsia="Calibri"/>
                <w:b/>
                <w:color w:val="1F4D78"/>
                <w:sz w:val="18"/>
              </w:rPr>
              <w:t>Cách xử lý mới</w:t>
            </w:r>
          </w:p>
        </w:tc>
        <w:tc>
          <w:tcPr>
            <w:tcW w:type="dxa" w:w="3096"/>
            <w:shd w:fill="F2F4F7"/>
            <w:vAlign w:val="center"/>
            <w:tcMar>
              <w:top w:w="80" w:type="dxa"/>
              <w:start w:w="120" w:type="dxa"/>
              <w:bottom w:w="80" w:type="dxa"/>
              <w:end w:w="120" w:type="dxa"/>
            </w:tcMar>
          </w:tcPr>
          <w:p>
            <w:pPr>
              <w:spacing w:after="0"/>
            </w:pPr>
            <w:r>
              <w:rPr>
                <w:rFonts w:ascii="Calibri" w:hAnsi="Calibri" w:eastAsia="Calibri"/>
                <w:b/>
                <w:color w:val="1F4D78"/>
                <w:sz w:val="18"/>
              </w:rPr>
              <w:t>Ý nghĩa</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8"/>
              </w:rPr>
              <w:t>Nghỉ không lương</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Tách riêng và trừ theo số ngày thực tế trong kỳ</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Không trừ lặp hoặc trừ nhầm phép có lương</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8"/>
              </w:rPr>
              <w:t>Sàn đóng BHXH</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Áp dụng theo lương tối thiểu vùng</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Tránh nền đóng bảo hiểm thấp hơn mức hợp lệ</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8"/>
              </w:rPr>
              <w:t>Khấu trừ cố định</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Đưa về sau thuế</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Không làm sai Gross hoặc thu nhập chịu thuế</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8"/>
              </w:rPr>
              <w:t>OT ban đêm</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Tách hệ số OT và phụ trội đêm</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Breakdown phiếu lương giải thích được</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8"/>
              </w:rPr>
              <w:t>Kỳ lương</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30 kỳ quá khứ PAID; 07/2026 OPEN</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Có lịch sử và kỳ hiện tại để demo</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8"/>
              </w:rPr>
              <w:t>Báo cáo</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Đọc hết phân trang và bỏ fallback dữ liệu giả</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Kết quả báo cáo bám dữ liệu backend</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8"/>
              </w:rPr>
              <w:t>Công khoán</w:t>
            </w:r>
          </w:p>
        </w:tc>
        <w:tc>
          <w:tcPr>
            <w:tcW w:type="dxa" w:w="432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Có 58 dòng dữ liệu theo nhân viên/kỳ</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Có dữ liệu để kiểm thử màn Công khoán</w:t>
            </w:r>
          </w:p>
        </w:tc>
      </w:tr>
    </w:tbl>
    <w:p>
      <w:pPr>
        <w:spacing w:after="0"/>
      </w:pPr>
    </w:p>
    <w:p>
      <w:pPr>
        <w:pStyle w:val="Heading2"/>
        <w:keepNext/>
      </w:pPr>
      <w:r>
        <w:t>3.4. Bảo mật và toàn vẹn dữ liệu</w:t>
      </w:r>
    </w:p>
    <w:p>
      <w:r>
        <w:t>Sau khi luồng nghiệp vụ đã chạy, hệ thống được kiểm tra theo ba vòng để phát hiện các lỗi có thể làm lộ dữ liệu hoặc làm sai số dư khi nhiều thao tác xảy ra cùng lúc.</w:t>
      </w:r>
    </w:p>
    <w:tbl>
      <w:tblPr>
        <w:tblStyle w:val="TableGrid"/>
        <w:tblW w:type="dxa" w:w="9360"/>
        <w:jc w:val="left"/>
        <w:tblLayout w:type="fixed"/>
        <w:tblLook w:firstColumn="1" w:firstRow="1" w:lastColumn="0" w:lastRow="0" w:noHBand="0" w:noVBand="1" w:val="04A0"/>
        <w:tblInd w:w="120" w:type="dxa"/>
      </w:tblPr>
      <w:tblGrid>
        <w:gridCol w:w="1800"/>
        <w:gridCol w:w="2664"/>
        <w:gridCol w:w="3096"/>
        <w:gridCol w:w="1800"/>
      </w:tblGrid>
      <w:tr>
        <w:trPr>
          <w:tblHeader w:val="true"/>
          <w:cantSplit/>
        </w:trPr>
        <w:tc>
          <w:tcPr>
            <w:tcW w:type="dxa" w:w="1800"/>
            <w:shd w:fill="F2F4F7"/>
            <w:vAlign w:val="center"/>
            <w:tcMar>
              <w:top w:w="80" w:type="dxa"/>
              <w:start w:w="120" w:type="dxa"/>
              <w:bottom w:w="80" w:type="dxa"/>
              <w:end w:w="120" w:type="dxa"/>
            </w:tcMar>
          </w:tcPr>
          <w:p>
            <w:pPr>
              <w:spacing w:after="0"/>
            </w:pPr>
            <w:r>
              <w:rPr>
                <w:rFonts w:ascii="Calibri" w:hAnsi="Calibri" w:eastAsia="Calibri"/>
                <w:b/>
                <w:color w:val="1F4D78"/>
                <w:sz w:val="17"/>
              </w:rPr>
              <w:t>Vòng kiểm tra</w:t>
            </w:r>
          </w:p>
        </w:tc>
        <w:tc>
          <w:tcPr>
            <w:tcW w:type="dxa" w:w="2664"/>
            <w:shd w:fill="F2F4F7"/>
            <w:vAlign w:val="center"/>
            <w:tcMar>
              <w:top w:w="80" w:type="dxa"/>
              <w:start w:w="120" w:type="dxa"/>
              <w:bottom w:w="80" w:type="dxa"/>
              <w:end w:w="120" w:type="dxa"/>
            </w:tcMar>
          </w:tcPr>
          <w:p>
            <w:pPr>
              <w:spacing w:after="0"/>
            </w:pPr>
            <w:r>
              <w:rPr>
                <w:rFonts w:ascii="Calibri" w:hAnsi="Calibri" w:eastAsia="Calibri"/>
                <w:b/>
                <w:color w:val="1F4D78"/>
                <w:sz w:val="17"/>
              </w:rPr>
              <w:t>Phạm vi</w:t>
            </w:r>
          </w:p>
        </w:tc>
        <w:tc>
          <w:tcPr>
            <w:tcW w:type="dxa" w:w="3096"/>
            <w:shd w:fill="F2F4F7"/>
            <w:vAlign w:val="center"/>
            <w:tcMar>
              <w:top w:w="80" w:type="dxa"/>
              <w:start w:w="120" w:type="dxa"/>
              <w:bottom w:w="80" w:type="dxa"/>
              <w:end w:w="120" w:type="dxa"/>
            </w:tcMar>
          </w:tcPr>
          <w:p>
            <w:pPr>
              <w:spacing w:after="0"/>
            </w:pPr>
            <w:r>
              <w:rPr>
                <w:rFonts w:ascii="Calibri" w:hAnsi="Calibri" w:eastAsia="Calibri"/>
                <w:b/>
                <w:color w:val="1F4D78"/>
                <w:sz w:val="17"/>
              </w:rPr>
              <w:t>Kết quả đã vá</w:t>
            </w:r>
          </w:p>
        </w:tc>
        <w:tc>
          <w:tcPr>
            <w:tcW w:type="dxa" w:w="1800"/>
            <w:shd w:fill="F2F4F7"/>
            <w:vAlign w:val="center"/>
            <w:tcMar>
              <w:top w:w="80" w:type="dxa"/>
              <w:start w:w="120" w:type="dxa"/>
              <w:bottom w:w="80" w:type="dxa"/>
              <w:end w:w="120" w:type="dxa"/>
            </w:tcMar>
          </w:tcPr>
          <w:p>
            <w:pPr>
              <w:spacing w:after="0"/>
            </w:pPr>
            <w:r>
              <w:rPr>
                <w:rFonts w:ascii="Calibri" w:hAnsi="Calibri" w:eastAsia="Calibri"/>
                <w:b/>
                <w:color w:val="1F4D78"/>
                <w:sz w:val="17"/>
              </w:rPr>
              <w:t>Giá trị nghiệp vụ</w:t>
            </w:r>
          </w:p>
        </w:tc>
      </w:tr>
      <w:tr>
        <w:trPr>
          <w:cantSplit/>
        </w:trPr>
        <w:tc>
          <w:tcPr>
            <w:tcW w:type="dxa" w:w="1800"/>
            <w:vAlign w:val="center"/>
            <w:tcMar>
              <w:top w:w="80" w:type="dxa"/>
              <w:start w:w="120" w:type="dxa"/>
              <w:bottom w:w="80" w:type="dxa"/>
              <w:end w:w="120" w:type="dxa"/>
            </w:tcMar>
          </w:tcPr>
          <w:p>
            <w:pPr>
              <w:spacing w:after="0" w:line="240" w:lineRule="auto"/>
            </w:pPr>
            <w:r>
              <w:rPr>
                <w:rFonts w:ascii="Calibri" w:hAnsi="Calibri" w:eastAsia="Calibri"/>
                <w:b/>
                <w:color w:val="1F4D78"/>
                <w:sz w:val="17"/>
              </w:rPr>
              <w:t>1. Quyền &amp; dữ liệu nhạy cảm</w:t>
            </w:r>
          </w:p>
        </w:tc>
        <w:tc>
          <w:tcPr>
            <w:tcW w:type="dxa" w:w="2664"/>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Leo thang quyền, chuyển tenant, lộ lương/PII, OTP/hash</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Chặn trường bảo mật; siết quyền và dữ liệu trả về</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Giữ cô lập dữ liệu từng doanh nghiệp</w:t>
            </w:r>
          </w:p>
        </w:tc>
      </w:tr>
      <w:tr>
        <w:trPr>
          <w:cantSplit/>
        </w:trPr>
        <w:tc>
          <w:tcPr>
            <w:tcW w:type="dxa" w:w="1800"/>
            <w:vAlign w:val="center"/>
            <w:tcMar>
              <w:top w:w="80" w:type="dxa"/>
              <w:start w:w="120" w:type="dxa"/>
              <w:bottom w:w="80" w:type="dxa"/>
              <w:end w:w="120" w:type="dxa"/>
            </w:tcMar>
          </w:tcPr>
          <w:p>
            <w:pPr>
              <w:spacing w:after="0" w:line="240" w:lineRule="auto"/>
            </w:pPr>
            <w:r>
              <w:rPr>
                <w:rFonts w:ascii="Calibri" w:hAnsi="Calibri" w:eastAsia="Calibri"/>
                <w:b/>
                <w:color w:val="1F4D78"/>
                <w:sz w:val="17"/>
              </w:rPr>
              <w:t>2. Input bất thường</w:t>
            </w:r>
          </w:p>
        </w:tc>
        <w:tc>
          <w:tcPr>
            <w:tcW w:type="dxa" w:w="2664"/>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127 endpoint ghi, sai kiểu/quá dài/tháng năm vô lý</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500 và SQL leak được chuyển thành 4xx sạch</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Không làm sập thao tác bởi dữ liệu rác</w:t>
            </w:r>
          </w:p>
        </w:tc>
      </w:tr>
      <w:tr>
        <w:trPr>
          <w:cantSplit/>
        </w:trPr>
        <w:tc>
          <w:tcPr>
            <w:tcW w:type="dxa" w:w="1800"/>
            <w:vAlign w:val="center"/>
            <w:tcMar>
              <w:top w:w="80" w:type="dxa"/>
              <w:start w:w="120" w:type="dxa"/>
              <w:bottom w:w="80" w:type="dxa"/>
              <w:end w:w="120" w:type="dxa"/>
            </w:tcMar>
          </w:tcPr>
          <w:p>
            <w:pPr>
              <w:spacing w:after="0" w:line="240" w:lineRule="auto"/>
            </w:pPr>
            <w:r>
              <w:rPr>
                <w:rFonts w:ascii="Calibri" w:hAnsi="Calibri" w:eastAsia="Calibri"/>
                <w:b/>
                <w:color w:val="1F4D78"/>
                <w:sz w:val="17"/>
              </w:rPr>
              <w:t>3. Đồng thời</w:t>
            </w:r>
          </w:p>
        </w:tc>
        <w:tc>
          <w:tcPr>
            <w:tcW w:type="dxa" w:w="2664"/>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Duyệt phép/nghỉ bù song song</w:t>
            </w:r>
          </w:p>
        </w:tc>
        <w:tc>
          <w:tcPr>
            <w:tcW w:type="dxa" w:w="3096"/>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Khóa giao dịch; chỉ một yêu cầu được trừ quota</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Không double-spend số dư</w:t>
            </w:r>
          </w:p>
        </w:tc>
      </w:tr>
    </w:tbl>
    <w:p>
      <w:pPr>
        <w:spacing w:after="0"/>
      </w:pPr>
    </w:p>
    <w:p>
      <w:pPr>
        <w:pStyle w:val="ListBullet"/>
      </w:pPr>
      <w:r>
        <w:t>Nhân viên không thể tự duyệt đơn nghỉ bằng cách sửa trường trạng thái.</w:t>
      </w:r>
    </w:p>
    <w:p>
      <w:pPr>
        <w:pStyle w:val="ListBullet"/>
      </w:pPr>
      <w:r>
        <w:t>Nhân viên gọi chức năng quản trị lương, nhân sự hoặc audit bị trả 403.</w:t>
      </w:r>
    </w:p>
    <w:p>
      <w:pPr>
        <w:pStyle w:val="ListBullet"/>
      </w:pPr>
      <w:r>
        <w:t>Đăng nhập sai nhiều lần bị rate-limit 429.</w:t>
      </w:r>
    </w:p>
    <w:p>
      <w:pPr>
        <w:pStyle w:val="ListBullet"/>
      </w:pPr>
      <w:r>
        <w:t>Đọc phiếu lương, đơn nghỉ hoặc chấm công của người khác theo ID bị chặn 403.</w:t>
      </w:r>
    </w:p>
    <w:p>
      <w:pPr>
        <w:pStyle w:val="Heading2"/>
        <w:keepNext/>
      </w:pPr>
      <w:r>
        <w:t>3.5. Dữ liệu nhân viên và trải nghiệm quản trị</w:t>
      </w:r>
    </w:p>
    <w:p>
      <w:pPr>
        <w:pStyle w:val="ListBullet"/>
      </w:pPr>
      <w:r>
        <w:t>Chuẩn hóa trạng thái nhân viên: 21 hồ sơ/tài khoản đang ACTIVE, không còn trường hợp bị gán nghỉ việc sai trong dữ liệu hiện tại.</w:t>
      </w:r>
    </w:p>
    <w:p>
      <w:pPr>
        <w:pStyle w:val="ListBullet"/>
      </w:pPr>
      <w:r>
        <w:t>Bổ sung ánh xạ phòng ban và chức danh ở danh sách/chi tiết; snapshot hiện tại không còn hồ sơ thiếu hai trường này.</w:t>
      </w:r>
    </w:p>
    <w:p>
      <w:pPr>
        <w:pStyle w:val="ListBullet"/>
      </w:pPr>
      <w:r>
        <w:t>Dữ liệu Công và Lương loại trừ tài khoản System Administrator, chỉ tính cho 20 nhân viên nghiệp vụ.</w:t>
      </w:r>
    </w:p>
    <w:p>
      <w:pPr>
        <w:pStyle w:val="ListBullet"/>
      </w:pPr>
      <w:r>
        <w:t>Sửa quyền hiển thị nút quản lý Tin tức/Chính sách cho Admin và menu mobile không còn xuyên nền.</w:t>
      </w:r>
    </w:p>
    <w:p>
      <w:pPr>
        <w:pStyle w:val="ListBullet"/>
      </w:pPr>
      <w:r>
        <w:t>Bổ sung đăng nhập nhanh theo 4 vai trò để giảm rủi ro nhập sai khi demo.</w:t>
      </w:r>
    </w:p>
    <w:p>
      <w:pPr>
        <w:pStyle w:val="Heading1"/>
        <w:keepNext/>
      </w:pPr>
      <w:r>
        <w:t>4. Các luồng liên thông hiện có thể demo</w:t>
      </w:r>
    </w:p>
    <w:tbl>
      <w:tblPr>
        <w:tblStyle w:val="TableGrid"/>
        <w:tblW w:type="dxa" w:w="9360"/>
        <w:jc w:val="left"/>
        <w:tblLayout w:type="fixed"/>
        <w:tblLook w:firstColumn="1" w:firstRow="1" w:lastColumn="0" w:lastRow="0" w:noHBand="0" w:noVBand="1" w:val="04A0"/>
        <w:tblInd w:w="120" w:type="dxa"/>
      </w:tblPr>
      <w:tblGrid>
        <w:gridCol w:w="2232"/>
        <w:gridCol w:w="3960"/>
        <w:gridCol w:w="3168"/>
      </w:tblGrid>
      <w:tr>
        <w:trPr>
          <w:tblHeader w:val="true"/>
          <w:cantSplit/>
        </w:trPr>
        <w:tc>
          <w:tcPr>
            <w:tcW w:type="dxa" w:w="2232"/>
            <w:shd w:fill="F2F4F7"/>
            <w:vAlign w:val="center"/>
            <w:tcMar>
              <w:top w:w="80" w:type="dxa"/>
              <w:start w:w="120" w:type="dxa"/>
              <w:bottom w:w="80" w:type="dxa"/>
              <w:end w:w="120" w:type="dxa"/>
            </w:tcMar>
          </w:tcPr>
          <w:p>
            <w:pPr>
              <w:spacing w:after="0"/>
            </w:pPr>
            <w:r>
              <w:rPr>
                <w:rFonts w:ascii="Calibri" w:hAnsi="Calibri" w:eastAsia="Calibri"/>
                <w:b/>
                <w:color w:val="1F4D78"/>
                <w:sz w:val="18"/>
              </w:rPr>
              <w:t>Luồng</w:t>
            </w:r>
          </w:p>
        </w:tc>
        <w:tc>
          <w:tcPr>
            <w:tcW w:type="dxa" w:w="3960"/>
            <w:shd w:fill="F2F4F7"/>
            <w:vAlign w:val="center"/>
            <w:tcMar>
              <w:top w:w="80" w:type="dxa"/>
              <w:start w:w="120" w:type="dxa"/>
              <w:bottom w:w="80" w:type="dxa"/>
              <w:end w:w="120" w:type="dxa"/>
            </w:tcMar>
          </w:tcPr>
          <w:p>
            <w:pPr>
              <w:spacing w:after="0"/>
            </w:pPr>
            <w:r>
              <w:rPr>
                <w:rFonts w:ascii="Calibri" w:hAnsi="Calibri" w:eastAsia="Calibri"/>
                <w:b/>
                <w:color w:val="1F4D78"/>
                <w:sz w:val="18"/>
              </w:rPr>
              <w:t>Dữ liệu đi qua</w:t>
            </w:r>
          </w:p>
        </w:tc>
        <w:tc>
          <w:tcPr>
            <w:tcW w:type="dxa" w:w="3168"/>
            <w:shd w:fill="F2F4F7"/>
            <w:vAlign w:val="center"/>
            <w:tcMar>
              <w:top w:w="80" w:type="dxa"/>
              <w:start w:w="120" w:type="dxa"/>
              <w:bottom w:w="80" w:type="dxa"/>
              <w:end w:w="120" w:type="dxa"/>
            </w:tcMar>
          </w:tcPr>
          <w:p>
            <w:pPr>
              <w:spacing w:after="0"/>
            </w:pPr>
            <w:r>
              <w:rPr>
                <w:rFonts w:ascii="Calibri" w:hAnsi="Calibri" w:eastAsia="Calibri"/>
                <w:b/>
                <w:color w:val="1F4D78"/>
                <w:sz w:val="18"/>
              </w:rPr>
              <w:t>Điểm chứng minh</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eastAsia="Calibri"/>
                <w:b/>
                <w:color w:val="1F4D78"/>
                <w:sz w:val="18"/>
              </w:rPr>
              <w:t>Nhân viên → Tổ chức</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Hồ sơ → phòng ban → chức danh → hợp đồng/pháp nhân</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Danh sách và hồ sơ 360° hiển thị quan hệ nhất quán</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eastAsia="Calibri"/>
                <w:b/>
                <w:color w:val="1F4D78"/>
                <w:sz w:val="18"/>
              </w:rPr>
              <w:t>Đơn WFH/công tác → Công</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Đơn APPROVED → ngày công → bảng công tháng</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Không cần punch nhưng không bị tính vắng</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eastAsia="Calibri"/>
                <w:b/>
                <w:color w:val="1F4D78"/>
                <w:sz w:val="18"/>
              </w:rPr>
              <w:t>OT → Lương</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Đơn OT → giờ/hệ số → attendance summary → breakdown</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Phiếu lương giải thích được khoản tăng thêm</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eastAsia="Calibri"/>
                <w:b/>
                <w:color w:val="1F4D78"/>
                <w:sz w:val="18"/>
              </w:rPr>
              <w:t>Công → Lương → Phiếu lương</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Bảng công tháng → kỳ lương → detail/breakdown → payslip</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Admin và nhân viên đối chiếu cùng một nguồn</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eastAsia="Calibri"/>
                <w:b/>
                <w:color w:val="1F4D78"/>
                <w:sz w:val="18"/>
              </w:rPr>
              <w:t>Nhân viên mobile → Admin</w:t>
            </w:r>
          </w:p>
        </w:tc>
        <w:tc>
          <w:tcPr>
            <w:tcW w:type="dxa" w:w="396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Nhân viên gửi đơn → người có quyền duyệt → cập nhật số dư/trạng thái</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Có timeline và phân quyền hai phía</w:t>
            </w:r>
          </w:p>
        </w:tc>
      </w:tr>
    </w:tbl>
    <w:p>
      <w:pPr>
        <w:spacing w:after="0"/>
      </w:pPr>
    </w:p>
    <w:p>
      <w:pPr>
        <w:pStyle w:val="Heading1"/>
        <w:keepNext/>
      </w:pPr>
      <w:r>
        <w:t>5. Chỉ số hiện trạng và bằng chứng kiểm chứng</w:t>
      </w:r>
    </w:p>
    <w:p>
      <w:pPr>
        <w:pStyle w:val="Heading2"/>
        <w:keepNext/>
      </w:pPr>
      <w:r>
        <w:t>5.1. Snapshot dữ liệu ngày 16/07/2026</w:t>
      </w:r>
    </w:p>
    <w:tbl>
      <w:tblPr>
        <w:tblStyle w:val="TableGrid"/>
        <w:tblW w:type="dxa" w:w="9360"/>
        <w:jc w:val="left"/>
        <w:tblLayout w:type="fixed"/>
        <w:tblLook w:firstColumn="1" w:firstRow="1" w:lastColumn="0" w:lastRow="0" w:noHBand="0" w:noVBand="1" w:val="04A0"/>
        <w:tblInd w:w="120" w:type="dxa"/>
      </w:tblPr>
      <w:tblGrid>
        <w:gridCol w:w="2088"/>
        <w:gridCol w:w="3168"/>
        <w:gridCol w:w="4104"/>
      </w:tblGrid>
      <w:tr>
        <w:trPr>
          <w:tblHeader w:val="true"/>
          <w:cantSplit/>
        </w:trPr>
        <w:tc>
          <w:tcPr>
            <w:tcW w:type="dxa" w:w="2088"/>
            <w:shd w:fill="F2F4F7"/>
            <w:vAlign w:val="center"/>
            <w:tcMar>
              <w:top w:w="80" w:type="dxa"/>
              <w:start w:w="120" w:type="dxa"/>
              <w:bottom w:w="80" w:type="dxa"/>
              <w:end w:w="120" w:type="dxa"/>
            </w:tcMar>
          </w:tcPr>
          <w:p>
            <w:pPr>
              <w:spacing w:after="0"/>
            </w:pPr>
            <w:r>
              <w:rPr>
                <w:rFonts w:ascii="Calibri" w:hAnsi="Calibri" w:eastAsia="Calibri"/>
                <w:b/>
                <w:color w:val="1F4D78"/>
                <w:sz w:val="18"/>
              </w:rPr>
              <w:t>Nhóm dữ liệu</w:t>
            </w:r>
          </w:p>
        </w:tc>
        <w:tc>
          <w:tcPr>
            <w:tcW w:type="dxa" w:w="3168"/>
            <w:shd w:fill="F2F4F7"/>
            <w:vAlign w:val="center"/>
            <w:tcMar>
              <w:top w:w="80" w:type="dxa"/>
              <w:start w:w="120" w:type="dxa"/>
              <w:bottom w:w="80" w:type="dxa"/>
              <w:end w:w="120" w:type="dxa"/>
            </w:tcMar>
          </w:tcPr>
          <w:p>
            <w:pPr>
              <w:spacing w:after="0"/>
            </w:pPr>
            <w:r>
              <w:rPr>
                <w:rFonts w:ascii="Calibri" w:hAnsi="Calibri" w:eastAsia="Calibri"/>
                <w:b/>
                <w:color w:val="1F4D78"/>
                <w:sz w:val="18"/>
              </w:rPr>
              <w:t>Số lượng/phạm vi</w:t>
            </w:r>
          </w:p>
        </w:tc>
        <w:tc>
          <w:tcPr>
            <w:tcW w:type="dxa" w:w="4104"/>
            <w:shd w:fill="F2F4F7"/>
            <w:vAlign w:val="center"/>
            <w:tcMar>
              <w:top w:w="80" w:type="dxa"/>
              <w:start w:w="120" w:type="dxa"/>
              <w:bottom w:w="80" w:type="dxa"/>
              <w:end w:w="120" w:type="dxa"/>
            </w:tcMar>
          </w:tcPr>
          <w:p>
            <w:pPr>
              <w:spacing w:after="0"/>
            </w:pPr>
            <w:r>
              <w:rPr>
                <w:rFonts w:ascii="Calibri" w:hAnsi="Calibri" w:eastAsia="Calibri"/>
                <w:b/>
                <w:color w:val="1F4D78"/>
                <w:sz w:val="18"/>
              </w:rPr>
              <w:t>Ràng buộc đã kiểm tra</w:t>
            </w:r>
          </w:p>
        </w:tc>
      </w:tr>
      <w:tr>
        <w:trPr>
          <w:cantSplit/>
        </w:trPr>
        <w:tc>
          <w:tcPr>
            <w:tcW w:type="dxa" w:w="2088"/>
            <w:vAlign w:val="center"/>
            <w:tcMar>
              <w:top w:w="80" w:type="dxa"/>
              <w:start w:w="120" w:type="dxa"/>
              <w:bottom w:w="80" w:type="dxa"/>
              <w:end w:w="120" w:type="dxa"/>
            </w:tcMar>
          </w:tcPr>
          <w:p>
            <w:pPr>
              <w:spacing w:after="0" w:line="240" w:lineRule="auto"/>
            </w:pPr>
            <w:r>
              <w:rPr>
                <w:rFonts w:ascii="Calibri" w:hAnsi="Calibri" w:eastAsia="Calibri"/>
                <w:b/>
                <w:color w:val="1F4D78"/>
                <w:sz w:val="18"/>
              </w:rPr>
              <w:t>Nhân viên</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21 ACTIVE; 20 nhân viên nghiệp vụ + 1 tài khoản hệ thống</w:t>
            </w:r>
          </w:p>
        </w:tc>
        <w:tc>
          <w:tcPr>
            <w:tcW w:type="dxa" w:w="4104"/>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0 nghỉ việc sai; 0 thiếu phòng ban/chức danh</w:t>
            </w:r>
          </w:p>
        </w:tc>
      </w:tr>
      <w:tr>
        <w:trPr>
          <w:cantSplit/>
        </w:trPr>
        <w:tc>
          <w:tcPr>
            <w:tcW w:type="dxa" w:w="2088"/>
            <w:vAlign w:val="center"/>
            <w:tcMar>
              <w:top w:w="80" w:type="dxa"/>
              <w:start w:w="120" w:type="dxa"/>
              <w:bottom w:w="80" w:type="dxa"/>
              <w:end w:w="120" w:type="dxa"/>
            </w:tcMar>
          </w:tcPr>
          <w:p>
            <w:pPr>
              <w:spacing w:after="0" w:line="240" w:lineRule="auto"/>
            </w:pPr>
            <w:r>
              <w:rPr>
                <w:rFonts w:ascii="Calibri" w:hAnsi="Calibri" w:eastAsia="Calibri"/>
                <w:b/>
                <w:color w:val="1F4D78"/>
                <w:sz w:val="18"/>
              </w:rPr>
              <w:t>Chấm công</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14.720 dòng; 01/03/2024–16/07/2026</w:t>
            </w:r>
          </w:p>
        </w:tc>
        <w:tc>
          <w:tcPr>
            <w:tcW w:type="dxa" w:w="4104"/>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Không trùng nhân viên/ngày; loại tài khoản hệ thống</w:t>
            </w:r>
          </w:p>
        </w:tc>
      </w:tr>
      <w:tr>
        <w:trPr>
          <w:cantSplit/>
        </w:trPr>
        <w:tc>
          <w:tcPr>
            <w:tcW w:type="dxa" w:w="2088"/>
            <w:vAlign w:val="center"/>
            <w:tcMar>
              <w:top w:w="80" w:type="dxa"/>
              <w:start w:w="120" w:type="dxa"/>
              <w:bottom w:w="80" w:type="dxa"/>
              <w:end w:w="120" w:type="dxa"/>
            </w:tcMar>
          </w:tcPr>
          <w:p>
            <w:pPr>
              <w:spacing w:after="0" w:line="240" w:lineRule="auto"/>
            </w:pPr>
            <w:r>
              <w:rPr>
                <w:rFonts w:ascii="Calibri" w:hAnsi="Calibri" w:eastAsia="Calibri"/>
                <w:b/>
                <w:color w:val="1F4D78"/>
                <w:sz w:val="18"/>
              </w:rPr>
              <w:t>Kỳ lương</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31 kỳ; 30 PAID + 1 OPEN (07/2026)</w:t>
            </w:r>
          </w:p>
        </w:tc>
        <w:tc>
          <w:tcPr>
            <w:tcW w:type="dxa" w:w="4104"/>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Chuẩn hóa engine từ 03/2024</w:t>
            </w:r>
          </w:p>
        </w:tc>
      </w:tr>
      <w:tr>
        <w:trPr>
          <w:cantSplit/>
        </w:trPr>
        <w:tc>
          <w:tcPr>
            <w:tcW w:type="dxa" w:w="2088"/>
            <w:vAlign w:val="center"/>
            <w:tcMar>
              <w:top w:w="80" w:type="dxa"/>
              <w:start w:w="120" w:type="dxa"/>
              <w:bottom w:w="80" w:type="dxa"/>
              <w:end w:w="120" w:type="dxa"/>
            </w:tcMar>
          </w:tcPr>
          <w:p>
            <w:pPr>
              <w:spacing w:after="0" w:line="240" w:lineRule="auto"/>
            </w:pPr>
            <w:r>
              <w:rPr>
                <w:rFonts w:ascii="Calibri" w:hAnsi="Calibri" w:eastAsia="Calibri"/>
                <w:b/>
                <w:color w:val="1F4D78"/>
                <w:sz w:val="18"/>
              </w:rPr>
              <w:t>Phiếu lương</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620 salary details</w:t>
            </w:r>
          </w:p>
        </w:tc>
        <w:tc>
          <w:tcPr>
            <w:tcW w:type="dxa" w:w="4104"/>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Không trùng nhân viên/kỳ</w:t>
            </w:r>
          </w:p>
        </w:tc>
      </w:tr>
      <w:tr>
        <w:trPr>
          <w:cantSplit/>
        </w:trPr>
        <w:tc>
          <w:tcPr>
            <w:tcW w:type="dxa" w:w="2088"/>
            <w:vAlign w:val="center"/>
            <w:tcMar>
              <w:top w:w="80" w:type="dxa"/>
              <w:start w:w="120" w:type="dxa"/>
              <w:bottom w:w="80" w:type="dxa"/>
              <w:end w:w="120" w:type="dxa"/>
            </w:tcMar>
          </w:tcPr>
          <w:p>
            <w:pPr>
              <w:spacing w:after="0" w:line="240" w:lineRule="auto"/>
            </w:pPr>
            <w:r>
              <w:rPr>
                <w:rFonts w:ascii="Calibri" w:hAnsi="Calibri" w:eastAsia="Calibri"/>
                <w:b/>
                <w:color w:val="1F4D78"/>
                <w:sz w:val="18"/>
              </w:rPr>
              <w:t>Tổng hợp công lương</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580 salary attendance summaries</w:t>
            </w:r>
          </w:p>
        </w:tc>
        <w:tc>
          <w:tcPr>
            <w:tcW w:type="dxa" w:w="4104"/>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Liên kết theo kỳ và nhân viên</w:t>
            </w:r>
          </w:p>
        </w:tc>
      </w:tr>
      <w:tr>
        <w:trPr>
          <w:cantSplit/>
        </w:trPr>
        <w:tc>
          <w:tcPr>
            <w:tcW w:type="dxa" w:w="2088"/>
            <w:vAlign w:val="center"/>
            <w:tcMar>
              <w:top w:w="80" w:type="dxa"/>
              <w:start w:w="120" w:type="dxa"/>
              <w:bottom w:w="80" w:type="dxa"/>
              <w:end w:w="120" w:type="dxa"/>
            </w:tcMar>
          </w:tcPr>
          <w:p>
            <w:pPr>
              <w:spacing w:after="0" w:line="240" w:lineRule="auto"/>
            </w:pPr>
            <w:r>
              <w:rPr>
                <w:rFonts w:ascii="Calibri" w:hAnsi="Calibri" w:eastAsia="Calibri"/>
                <w:b/>
                <w:color w:val="1F4D78"/>
                <w:sz w:val="18"/>
              </w:rPr>
              <w:t>Chi tiết cấu phần</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8.700 salary breakdowns</w:t>
            </w:r>
          </w:p>
        </w:tc>
        <w:tc>
          <w:tcPr>
            <w:tcW w:type="dxa" w:w="4104"/>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Có nguồn/cấu phần để giải thích phiếu lương</w:t>
            </w:r>
          </w:p>
        </w:tc>
      </w:tr>
      <w:tr>
        <w:trPr>
          <w:cantSplit/>
        </w:trPr>
        <w:tc>
          <w:tcPr>
            <w:tcW w:type="dxa" w:w="2088"/>
            <w:vAlign w:val="center"/>
            <w:tcMar>
              <w:top w:w="80" w:type="dxa"/>
              <w:start w:w="120" w:type="dxa"/>
              <w:bottom w:w="80" w:type="dxa"/>
              <w:end w:w="120" w:type="dxa"/>
            </w:tcMar>
          </w:tcPr>
          <w:p>
            <w:pPr>
              <w:spacing w:after="0" w:line="240" w:lineRule="auto"/>
            </w:pPr>
            <w:r>
              <w:rPr>
                <w:rFonts w:ascii="Calibri" w:hAnsi="Calibri" w:eastAsia="Calibri"/>
                <w:b/>
                <w:color w:val="1F4D78"/>
                <w:sz w:val="18"/>
              </w:rPr>
              <w:t>Thành phần &amp; công khoán</w:t>
            </w:r>
          </w:p>
        </w:tc>
        <w:tc>
          <w:tcPr>
            <w:tcW w:type="dxa" w:w="3168"/>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9 thành phần lương; 58 dòng khoán</w:t>
            </w:r>
          </w:p>
        </w:tc>
        <w:tc>
          <w:tcPr>
            <w:tcW w:type="dxa" w:w="4104"/>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Có dữ liệu cho màn cấu hình và công khoán</w:t>
            </w:r>
          </w:p>
        </w:tc>
      </w:tr>
    </w:tbl>
    <w:p>
      <w:pPr>
        <w:spacing w:after="0"/>
      </w:pPr>
    </w:p>
    <w:p>
      <w:pPr>
        <w:pStyle w:val="SmallNote"/>
      </w:pPr>
      <w:r>
        <w:t>Lưu ý: số lượng là snapshot tại thời điểm chốt báo cáo; có thể thay đổi khi tiếp tục seed/test sau ngày 16/07/2026.</w:t>
      </w:r>
    </w:p>
    <w:p>
      <w:pPr>
        <w:pStyle w:val="Heading2"/>
        <w:keepNext/>
      </w:pPr>
      <w:r>
        <w:t>5.2. Kiểm chứng kỹ thuật gần nhất</w:t>
      </w:r>
    </w:p>
    <w:tbl>
      <w:tblPr>
        <w:tblStyle w:val="TableGrid"/>
        <w:tblW w:type="dxa" w:w="9360"/>
        <w:jc w:val="left"/>
        <w:tblLayout w:type="fixed"/>
        <w:tblLook w:firstColumn="1" w:firstRow="1" w:lastColumn="0" w:lastRow="0" w:noHBand="0" w:noVBand="1" w:val="04A0"/>
        <w:tblInd w:w="120" w:type="dxa"/>
      </w:tblPr>
      <w:tblGrid>
        <w:gridCol w:w="2232"/>
        <w:gridCol w:w="2592"/>
        <w:gridCol w:w="4536"/>
      </w:tblGrid>
      <w:tr>
        <w:trPr>
          <w:tblHeader w:val="true"/>
          <w:cantSplit/>
        </w:trPr>
        <w:tc>
          <w:tcPr>
            <w:tcW w:type="dxa" w:w="2232"/>
            <w:shd w:fill="F2F4F7"/>
            <w:vAlign w:val="center"/>
            <w:tcMar>
              <w:top w:w="80" w:type="dxa"/>
              <w:start w:w="120" w:type="dxa"/>
              <w:bottom w:w="80" w:type="dxa"/>
              <w:end w:w="120" w:type="dxa"/>
            </w:tcMar>
          </w:tcPr>
          <w:p>
            <w:pPr>
              <w:spacing w:after="0"/>
            </w:pPr>
            <w:r>
              <w:rPr>
                <w:rFonts w:ascii="Calibri" w:hAnsi="Calibri" w:eastAsia="Calibri"/>
                <w:b/>
                <w:color w:val="1F4D78"/>
                <w:sz w:val="18"/>
              </w:rPr>
              <w:t>Hạng mục</w:t>
            </w:r>
          </w:p>
        </w:tc>
        <w:tc>
          <w:tcPr>
            <w:tcW w:type="dxa" w:w="2592"/>
            <w:shd w:fill="F2F4F7"/>
            <w:vAlign w:val="center"/>
            <w:tcMar>
              <w:top w:w="80" w:type="dxa"/>
              <w:start w:w="120" w:type="dxa"/>
              <w:bottom w:w="80" w:type="dxa"/>
              <w:end w:w="120" w:type="dxa"/>
            </w:tcMar>
          </w:tcPr>
          <w:p>
            <w:pPr>
              <w:spacing w:after="0"/>
            </w:pPr>
            <w:r>
              <w:rPr>
                <w:rFonts w:ascii="Calibri" w:hAnsi="Calibri" w:eastAsia="Calibri"/>
                <w:b/>
                <w:color w:val="1F4D78"/>
                <w:sz w:val="18"/>
              </w:rPr>
              <w:t>Kết quả</w:t>
            </w:r>
          </w:p>
        </w:tc>
        <w:tc>
          <w:tcPr>
            <w:tcW w:type="dxa" w:w="4536"/>
            <w:shd w:fill="F2F4F7"/>
            <w:vAlign w:val="center"/>
            <w:tcMar>
              <w:top w:w="80" w:type="dxa"/>
              <w:start w:w="120" w:type="dxa"/>
              <w:bottom w:w="80" w:type="dxa"/>
              <w:end w:w="120" w:type="dxa"/>
            </w:tcMar>
          </w:tcPr>
          <w:p>
            <w:pPr>
              <w:spacing w:after="0"/>
            </w:pPr>
            <w:r>
              <w:rPr>
                <w:rFonts w:ascii="Calibri" w:hAnsi="Calibri" w:eastAsia="Calibri"/>
                <w:b/>
                <w:color w:val="1F4D78"/>
                <w:sz w:val="18"/>
              </w:rPr>
              <w:t>Phạm vi</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eastAsia="Calibri"/>
                <w:b/>
                <w:color w:val="1F4D78"/>
                <w:sz w:val="18"/>
              </w:rPr>
              <w:t>Frontend production build</w:t>
            </w:r>
          </w:p>
        </w:tc>
        <w:tc>
          <w:tcPr>
            <w:tcW w:type="dxa" w:w="2592"/>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Đạt ngày 16/07/2026</w:t>
            </w:r>
          </w:p>
        </w:tc>
        <w:tc>
          <w:tcPr>
            <w:tcW w:type="dxa" w:w="453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687 module được Vite transform và build thành công</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eastAsia="Calibri"/>
                <w:b/>
                <w:color w:val="1F4D78"/>
                <w:sz w:val="18"/>
              </w:rPr>
              <w:t>Test trọng tâm dữ liệu</w:t>
            </w:r>
          </w:p>
        </w:tc>
        <w:tc>
          <w:tcPr>
            <w:tcW w:type="dxa" w:w="2592"/>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3 test / 16 assertions đạt</w:t>
            </w:r>
          </w:p>
        </w:tc>
        <w:tc>
          <w:tcPr>
            <w:tcW w:type="dxa" w:w="453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Công, Lương và trạng thái nhân viên</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eastAsia="Calibri"/>
                <w:b/>
                <w:color w:val="1F4D78"/>
                <w:sz w:val="18"/>
              </w:rPr>
              <w:t>Test payload JavaScript</w:t>
            </w:r>
          </w:p>
        </w:tc>
        <w:tc>
          <w:tcPr>
            <w:tcW w:type="dxa" w:w="2592"/>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2/2 đạt</w:t>
            </w:r>
          </w:p>
        </w:tc>
        <w:tc>
          <w:tcPr>
            <w:tcW w:type="dxa" w:w="453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Chuẩn hóa dữ liệu gửi từ giao diện</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eastAsia="Calibri"/>
                <w:b/>
                <w:color w:val="1F4D78"/>
                <w:sz w:val="18"/>
              </w:rPr>
              <w:t>Security audit</w:t>
            </w:r>
          </w:p>
        </w:tc>
        <w:tc>
          <w:tcPr>
            <w:tcW w:type="dxa" w:w="2592"/>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13/13 phát hiện đã vá và verify</w:t>
            </w:r>
          </w:p>
        </w:tc>
        <w:tc>
          <w:tcPr>
            <w:tcW w:type="dxa" w:w="453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3 vòng; fuzz 127 endpoint ghi</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eastAsia="Calibri"/>
                <w:b/>
                <w:color w:val="1F4D78"/>
                <w:sz w:val="18"/>
              </w:rPr>
              <w:t>Quy mô hiện tại</w:t>
            </w:r>
          </w:p>
        </w:tc>
        <w:tc>
          <w:tcPr>
            <w:tcW w:type="dxa" w:w="2592"/>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53 route/màn hình Vue; 192 API route</w:t>
            </w:r>
          </w:p>
        </w:tc>
        <w:tc>
          <w:tcPr>
            <w:tcW w:type="dxa" w:w="453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27 API controller; 13 backend service</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eastAsia="Calibri"/>
                <w:b/>
                <w:color w:val="1F4D78"/>
                <w:sz w:val="18"/>
              </w:rPr>
              <w:t>Bộ kiểm thử backend</w:t>
            </w:r>
          </w:p>
        </w:tc>
        <w:tc>
          <w:tcPr>
            <w:tcW w:type="dxa" w:w="2592"/>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11 Feature Test / 51 test method</w:t>
            </w:r>
          </w:p>
        </w:tc>
        <w:tc>
          <w:tcPr>
            <w:tcW w:type="dxa" w:w="4536"/>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Tập trung nghiệp vụ, phân quyền và dữ liệu</w:t>
            </w:r>
          </w:p>
        </w:tc>
      </w:tr>
    </w:tbl>
    <w:p>
      <w:pPr>
        <w:spacing w:after="0"/>
      </w:pPr>
    </w:p>
    <w:p>
      <w:pPr>
        <w:pStyle w:val="Heading1"/>
        <w:keepNext/>
      </w:pPr>
      <w:r>
        <w:t>6. Hạng mục đang làm, chưa tính là hoàn tất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vAlign w:val="center"/>
            <w:tcMar>
              <w:top w:w="80" w:type="dxa"/>
              <w:start w:w="120" w:type="dxa"/>
              <w:bottom w:w="80" w:type="dxa"/>
              <w:end w:w="120" w:type="dxa"/>
            </w:tcMar>
          </w:tcPr>
          <w:p>
            <w:pPr>
              <w:spacing w:after="0"/>
            </w:pPr>
            <w:r>
              <w:rPr>
                <w:rFonts w:ascii="Calibri" w:hAnsi="Calibri" w:eastAsia="Calibri"/>
                <w:b/>
                <w:color w:val="1F4D78"/>
                <w:sz w:val="21"/>
              </w:rPr>
              <w:t>Nguyên tắc</w:t>
              <w:br/>
            </w:r>
            <w:r>
              <w:rPr>
                <w:rFonts w:ascii="Calibri" w:hAnsi="Calibri" w:eastAsia="Calibri"/>
                <w:b w:val="0"/>
                <w:color w:val="203040"/>
                <w:sz w:val="21"/>
              </w:rPr>
              <w:t>Phần dưới được tách riêng để báo cáo trung thực: mã hoặc dữ liệu có thể đã được chuẩn bị nhưng chưa đủ điều kiện chạy live, kiểm tra ràng buộc hoặc demo trước thầy.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44"/>
        <w:gridCol w:w="2952"/>
        <w:gridCol w:w="3384"/>
        <w:gridCol w:w="1080"/>
      </w:tblGrid>
      <w:tr>
        <w:trPr>
          <w:tblHeader w:val="true"/>
          <w:cantSplit/>
        </w:trPr>
        <w:tc>
          <w:tcPr>
            <w:tcW w:type="dxa" w:w="1944"/>
            <w:shd w:fill="F2F4F7"/>
            <w:vAlign w:val="center"/>
            <w:tcMar>
              <w:top w:w="80" w:type="dxa"/>
              <w:start w:w="120" w:type="dxa"/>
              <w:bottom w:w="80" w:type="dxa"/>
              <w:end w:w="120" w:type="dxa"/>
            </w:tcMar>
          </w:tcPr>
          <w:p>
            <w:pPr>
              <w:spacing w:after="0"/>
            </w:pPr>
            <w:r>
              <w:rPr>
                <w:rFonts w:ascii="Calibri" w:hAnsi="Calibri" w:eastAsia="Calibri"/>
                <w:b/>
                <w:color w:val="1F4D78"/>
                <w:sz w:val="17"/>
              </w:rPr>
              <w:t>Hạng mục</w:t>
            </w:r>
          </w:p>
        </w:tc>
        <w:tc>
          <w:tcPr>
            <w:tcW w:type="dxa" w:w="2952"/>
            <w:shd w:fill="F2F4F7"/>
            <w:vAlign w:val="center"/>
            <w:tcMar>
              <w:top w:w="80" w:type="dxa"/>
              <w:start w:w="120" w:type="dxa"/>
              <w:bottom w:w="80" w:type="dxa"/>
              <w:end w:w="120" w:type="dxa"/>
            </w:tcMar>
          </w:tcPr>
          <w:p>
            <w:pPr>
              <w:spacing w:after="0"/>
            </w:pPr>
            <w:r>
              <w:rPr>
                <w:rFonts w:ascii="Calibri" w:hAnsi="Calibri" w:eastAsia="Calibri"/>
                <w:b/>
                <w:color w:val="1F4D78"/>
                <w:sz w:val="17"/>
              </w:rPr>
              <w:t>Hiện trạng</w:t>
            </w:r>
          </w:p>
        </w:tc>
        <w:tc>
          <w:tcPr>
            <w:tcW w:type="dxa" w:w="3384"/>
            <w:shd w:fill="F2F4F7"/>
            <w:vAlign w:val="center"/>
            <w:tcMar>
              <w:top w:w="80" w:type="dxa"/>
              <w:start w:w="120" w:type="dxa"/>
              <w:bottom w:w="80" w:type="dxa"/>
              <w:end w:w="120" w:type="dxa"/>
            </w:tcMar>
          </w:tcPr>
          <w:p>
            <w:pPr>
              <w:spacing w:after="0"/>
            </w:pPr>
            <w:r>
              <w:rPr>
                <w:rFonts w:ascii="Calibri" w:hAnsi="Calibri" w:eastAsia="Calibri"/>
                <w:b/>
                <w:color w:val="1F4D78"/>
                <w:sz w:val="17"/>
              </w:rPr>
              <w:t>Điều kiện để hoàn tất</w:t>
            </w:r>
          </w:p>
        </w:tc>
        <w:tc>
          <w:tcPr>
            <w:tcW w:type="dxa" w:w="1080"/>
            <w:shd w:fill="F2F4F7"/>
            <w:vAlign w:val="center"/>
            <w:tcMar>
              <w:top w:w="80" w:type="dxa"/>
              <w:start w:w="120" w:type="dxa"/>
              <w:bottom w:w="80" w:type="dxa"/>
              <w:end w:w="120" w:type="dxa"/>
            </w:tcMar>
          </w:tcPr>
          <w:p>
            <w:pPr>
              <w:spacing w:after="0"/>
            </w:pPr>
            <w:r>
              <w:rPr>
                <w:rFonts w:ascii="Calibri" w:hAnsi="Calibri" w:eastAsia="Calibri"/>
                <w:b/>
                <w:color w:val="1F4D78"/>
                <w:sz w:val="17"/>
              </w:rPr>
              <w:t>Ưu tiên</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7"/>
              </w:rPr>
              <w:t>Dữ liệu phủ toàn bộ trang</w:t>
            </w:r>
          </w:p>
        </w:tc>
        <w:tc>
          <w:tcPr>
            <w:tcW w:type="dxa" w:w="2952"/>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DemoCoverageSeeder đã soạn nhưng chưa gọi trong DatabaseSeeder, chưa chạy live</w:t>
            </w:r>
          </w:p>
        </w:tc>
        <w:tc>
          <w:tcPr>
            <w:tcW w:type="dxa" w:w="3384"/>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Sửa OT phủ ca vượt trần 4h, gắn pháp nhân, test idempotency/FK rồi mới chạy</w:t>
            </w:r>
          </w:p>
        </w:tc>
        <w:tc>
          <w:tcPr>
            <w:tcW w:type="dxa" w:w="108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Cao</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7"/>
              </w:rPr>
              <w:t>Phiếu lương đủ trường</w:t>
            </w:r>
          </w:p>
        </w:tc>
        <w:tc>
          <w:tcPr>
            <w:tcW w:type="dxa" w:w="2952"/>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Đã bổ sung trường ở working tree nhưng chưa có kết quả test cuối</w:t>
            </w:r>
          </w:p>
        </w:tc>
        <w:tc>
          <w:tcPr>
            <w:tcW w:type="dxa" w:w="3384"/>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Chạy test completeness và đối chiếu UI/API</w:t>
            </w:r>
          </w:p>
        </w:tc>
        <w:tc>
          <w:tcPr>
            <w:tcW w:type="dxa" w:w="108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Cao</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7"/>
              </w:rPr>
              <w:t>OT demo mở rộng</w:t>
            </w:r>
          </w:p>
        </w:tc>
        <w:tc>
          <w:tcPr>
            <w:tcW w:type="dxa" w:w="2952"/>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Seeder/test mới đã viết nhưng chưa chốt kết quả chạy</w:t>
            </w:r>
          </w:p>
        </w:tc>
        <w:tc>
          <w:tcPr>
            <w:tcW w:type="dxa" w:w="3384"/>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Chạy test cuối và kiểm tra hệ số theo ngày</w:t>
            </w:r>
          </w:p>
        </w:tc>
        <w:tc>
          <w:tcPr>
            <w:tcW w:type="dxa" w:w="108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Cao</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7"/>
              </w:rPr>
              <w:t>Lương 01–02/2024</w:t>
            </w:r>
          </w:p>
        </w:tc>
        <w:tc>
          <w:tcPr>
            <w:tcW w:type="dxa" w:w="2952"/>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Vẫn là dữ liệu legacy</w:t>
            </w:r>
          </w:p>
        </w:tc>
        <w:tc>
          <w:tcPr>
            <w:tcW w:type="dxa" w:w="3384"/>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Quyết định migrate qua engine hoặc ghi rõ chỉ demo từ 03/2024</w:t>
            </w:r>
          </w:p>
        </w:tc>
        <w:tc>
          <w:tcPr>
            <w:tcW w:type="dxa" w:w="108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Trung bình</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7"/>
              </w:rPr>
              <w:t>Máy chấm công thật</w:t>
            </w:r>
          </w:p>
        </w:tc>
        <w:tc>
          <w:tcPr>
            <w:tcW w:type="dxa" w:w="2952"/>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Có registry/API token, chưa nối thiết bị vật lý</w:t>
            </w:r>
          </w:p>
        </w:tc>
        <w:tc>
          <w:tcPr>
            <w:tcW w:type="dxa" w:w="3384"/>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Bridge thiết bị, mapping mã NV và giám sát lỗi</w:t>
            </w:r>
          </w:p>
        </w:tc>
        <w:tc>
          <w:tcPr>
            <w:tcW w:type="dxa" w:w="108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Sau demo</w:t>
            </w:r>
          </w:p>
        </w:tc>
      </w:tr>
      <w:tr>
        <w:trPr>
          <w:cantSplit/>
        </w:trPr>
        <w:tc>
          <w:tcPr>
            <w:tcW w:type="dxa" w:w="1944"/>
            <w:vAlign w:val="center"/>
            <w:tcMar>
              <w:top w:w="80" w:type="dxa"/>
              <w:start w:w="120" w:type="dxa"/>
              <w:bottom w:w="80" w:type="dxa"/>
              <w:end w:w="120" w:type="dxa"/>
            </w:tcMar>
          </w:tcPr>
          <w:p>
            <w:pPr>
              <w:spacing w:after="0" w:line="240" w:lineRule="auto"/>
            </w:pPr>
            <w:r>
              <w:rPr>
                <w:rFonts w:ascii="Calibri" w:hAnsi="Calibri" w:eastAsia="Calibri"/>
                <w:b/>
                <w:color w:val="1F4D78"/>
                <w:sz w:val="17"/>
              </w:rPr>
              <w:t>Hạ tầng production</w:t>
            </w:r>
          </w:p>
        </w:tc>
        <w:tc>
          <w:tcPr>
            <w:tcW w:type="dxa" w:w="2952"/>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Còn checklist HTTPS, CORS, secret/env</w:t>
            </w:r>
          </w:p>
        </w:tc>
        <w:tc>
          <w:tcPr>
            <w:tcW w:type="dxa" w:w="3384"/>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Cấu hình trên môi trường triển khai thật</w:t>
            </w:r>
          </w:p>
        </w:tc>
        <w:tc>
          <w:tcPr>
            <w:tcW w:type="dxa" w:w="1080"/>
            <w:vAlign w:val="center"/>
            <w:tcMar>
              <w:top w:w="80" w:type="dxa"/>
              <w:start w:w="120" w:type="dxa"/>
              <w:bottom w:w="80" w:type="dxa"/>
              <w:end w:w="120" w:type="dxa"/>
            </w:tcMar>
          </w:tcPr>
          <w:p>
            <w:pPr>
              <w:spacing w:after="0" w:line="240" w:lineRule="auto"/>
            </w:pPr>
            <w:r>
              <w:rPr>
                <w:rFonts w:ascii="Calibri" w:hAnsi="Calibri" w:eastAsia="Calibri"/>
                <w:b w:val="0"/>
                <w:color w:val="203040"/>
                <w:sz w:val="17"/>
              </w:rPr>
              <w:t>Trước nghiệm thu</w:t>
            </w:r>
          </w:p>
        </w:tc>
      </w:tr>
    </w:tbl>
    <w:p>
      <w:pPr>
        <w:spacing w:after="0"/>
      </w:pPr>
    </w:p>
    <w:p>
      <w:pPr>
        <w:pStyle w:val="Heading1"/>
        <w:keepNext/>
      </w:pPr>
      <w:r>
        <w:t>7. Kế hoạch ngắn hạn sau báo cáo</w:t>
      </w:r>
    </w:p>
    <w:p>
      <w:pPr>
        <w:pStyle w:val="ListNumber"/>
      </w:pPr>
      <w:r>
        <w:t>Chốt seeder dữ liệu phủ trang: sửa ràng buộc OT/pháp nhân, chạy idempotency và đối chiếu toàn bộ quan hệ.</w:t>
      </w:r>
    </w:p>
    <w:p>
      <w:pPr>
        <w:pStyle w:val="ListNumber"/>
      </w:pPr>
      <w:r>
        <w:t>Chạy vòng regression Công–Lương sau khi thêm dữ liệu pháp nhân/chi nhánh; bảo đảm mọi nhân viên mới đều có công và phiếu lương.</w:t>
      </w:r>
    </w:p>
    <w:p>
      <w:pPr>
        <w:pStyle w:val="ListNumber"/>
      </w:pPr>
      <w:r>
        <w:t>Hoàn thiện test completeness cho phiếu lương, OT và báo cáo; ghi lại bằng chứng chạy.</w:t>
      </w:r>
    </w:p>
    <w:p>
      <w:pPr>
        <w:pStyle w:val="ListNumber"/>
      </w:pPr>
      <w:r>
        <w:t>Chuẩn bị dữ liệu demo cố định và ảnh dự phòng; không thay đổi kỳ PAID hoặc dữ liệu lịch sử trong buổi báo cáo.</w:t>
      </w:r>
    </w:p>
    <w:p>
      <w:pPr>
        <w:pStyle w:val="ListNumber"/>
      </w:pPr>
      <w:r>
        <w:t>Sau demo, ưu tiên kết nối máy chấm công thật và hardening cấu hình triển khai.</w:t>
      </w:r>
    </w:p>
    <w:p>
      <w:pPr>
        <w:pStyle w:val="Heading1"/>
        <w:keepNext/>
      </w:pPr>
      <w:r>
        <w:t>8. Kết luận</w:t>
      </w:r>
    </w:p>
    <w:p>
      <w:r>
        <w:t>So với mốc đầu tháng 7, đồ án đã chuyển từ một hệ thống web có đủ module lõi sang trạng thái dễ kiểm chứng hơn bằng dữ liệu xuyên suốt và nhiều vai trò: nhân viên có cổng mobile, dữ liệu Công–Lương kéo đến kỳ hiện tại, các quy tắc lương quan trọng được chỉnh đúng và lớp bảo mật được kiểm tra chủ động. Phần còn lại chủ yếu là phủ dữ liệu cho các trang phụ, chốt regression và chuẩn bị tích hợp phần cứng/production; các mục này đã được tách rõ, không tính là hoàn tất trong báo cáo hiện tại.</w:t>
      </w:r>
    </w:p>
    <w:p>
      <w:r>
        <w:br w:type="page"/>
      </w:r>
    </w:p>
    <w:p>
      <w:pPr>
        <w:pStyle w:val="Heading1"/>
        <w:keepNext/>
      </w:pPr>
      <w:r>
        <w:t>Phụ lục A. Đối chiếu hướng phát triển cũ</w:t>
      </w:r>
    </w:p>
    <w:tbl>
      <w:tblPr>
        <w:tblStyle w:val="TableGrid"/>
        <w:tblW w:type="dxa" w:w="9360"/>
        <w:jc w:val="left"/>
        <w:tblLayout w:type="fixed"/>
        <w:tblLook w:firstColumn="1" w:firstRow="1" w:lastColumn="0" w:lastRow="0" w:noHBand="0" w:noVBand="1" w:val="04A0"/>
        <w:tblInd w:w="120" w:type="dxa"/>
      </w:tblPr>
      <w:tblGrid>
        <w:gridCol w:w="3168"/>
        <w:gridCol w:w="2880"/>
        <w:gridCol w:w="3312"/>
      </w:tblGrid>
      <w:tr>
        <w:trPr>
          <w:tblHeader w:val="true"/>
          <w:cantSplit/>
        </w:trPr>
        <w:tc>
          <w:tcPr>
            <w:tcW w:type="dxa" w:w="3168"/>
            <w:shd w:fill="F2F4F7"/>
            <w:vAlign w:val="center"/>
            <w:tcMar>
              <w:top w:w="80" w:type="dxa"/>
              <w:start w:w="120" w:type="dxa"/>
              <w:bottom w:w="80" w:type="dxa"/>
              <w:end w:w="120" w:type="dxa"/>
            </w:tcMar>
          </w:tcPr>
          <w:p>
            <w:pPr>
              <w:spacing w:after="0"/>
            </w:pPr>
            <w:r>
              <w:rPr>
                <w:rFonts w:ascii="Calibri" w:hAnsi="Calibri" w:eastAsia="Calibri"/>
                <w:b/>
                <w:color w:val="1F4D78"/>
                <w:sz w:val="18"/>
              </w:rPr>
              <w:t>Hướng đã nêu trong báo cáo trước</w:t>
            </w:r>
          </w:p>
        </w:tc>
        <w:tc>
          <w:tcPr>
            <w:tcW w:type="dxa" w:w="2880"/>
            <w:shd w:fill="F2F4F7"/>
            <w:vAlign w:val="center"/>
            <w:tcMar>
              <w:top w:w="80" w:type="dxa"/>
              <w:start w:w="120" w:type="dxa"/>
              <w:bottom w:w="80" w:type="dxa"/>
              <w:end w:w="120" w:type="dxa"/>
            </w:tcMar>
          </w:tcPr>
          <w:p>
            <w:pPr>
              <w:spacing w:after="0"/>
            </w:pPr>
            <w:r>
              <w:rPr>
                <w:rFonts w:ascii="Calibri" w:hAnsi="Calibri" w:eastAsia="Calibri"/>
                <w:b/>
                <w:color w:val="1F4D78"/>
                <w:sz w:val="18"/>
              </w:rPr>
              <w:t>Tình trạng đến 16/07/2026</w:t>
            </w:r>
          </w:p>
        </w:tc>
        <w:tc>
          <w:tcPr>
            <w:tcW w:type="dxa" w:w="3312"/>
            <w:shd w:fill="F2F4F7"/>
            <w:vAlign w:val="center"/>
            <w:tcMar>
              <w:top w:w="80" w:type="dxa"/>
              <w:start w:w="120" w:type="dxa"/>
              <w:bottom w:w="80" w:type="dxa"/>
              <w:end w:w="120" w:type="dxa"/>
            </w:tcMar>
          </w:tcPr>
          <w:p>
            <w:pPr>
              <w:spacing w:after="0"/>
            </w:pPr>
            <w:r>
              <w:rPr>
                <w:rFonts w:ascii="Calibri" w:hAnsi="Calibri" w:eastAsia="Calibri"/>
                <w:b/>
                <w:color w:val="1F4D78"/>
                <w:sz w:val="18"/>
              </w:rPr>
              <w:t>Ghi chú</w:t>
            </w:r>
          </w:p>
        </w:tc>
      </w:tr>
      <w:tr>
        <w:trPr>
          <w:cantSplit/>
        </w:trPr>
        <w:tc>
          <w:tcPr>
            <w:tcW w:type="dxa" w:w="3168"/>
            <w:vAlign w:val="center"/>
            <w:tcMar>
              <w:top w:w="80" w:type="dxa"/>
              <w:start w:w="120" w:type="dxa"/>
              <w:bottom w:w="80" w:type="dxa"/>
              <w:end w:w="120" w:type="dxa"/>
            </w:tcMar>
          </w:tcPr>
          <w:p>
            <w:pPr>
              <w:spacing w:after="0" w:line="240" w:lineRule="auto"/>
            </w:pPr>
            <w:r>
              <w:rPr>
                <w:rFonts w:ascii="Calibri" w:hAnsi="Calibri" w:eastAsia="Calibri"/>
                <w:b/>
                <w:color w:val="1F4D78"/>
                <w:sz w:val="18"/>
              </w:rPr>
              <w:t>Ứng dụng mobile</w:t>
            </w:r>
          </w:p>
        </w:tc>
        <w:tc>
          <w:tcPr>
            <w:tcW w:type="dxa" w:w="288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Đã có cổng web mobile /m/*</w:t>
            </w:r>
          </w:p>
        </w:tc>
        <w:tc>
          <w:tcPr>
            <w:tcW w:type="dxa" w:w="3312"/>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5 tab cho nhân viên; dùng chung backend</w:t>
            </w:r>
          </w:p>
        </w:tc>
      </w:tr>
      <w:tr>
        <w:trPr>
          <w:cantSplit/>
        </w:trPr>
        <w:tc>
          <w:tcPr>
            <w:tcW w:type="dxa" w:w="3168"/>
            <w:vAlign w:val="center"/>
            <w:tcMar>
              <w:top w:w="80" w:type="dxa"/>
              <w:start w:w="120" w:type="dxa"/>
              <w:bottom w:w="80" w:type="dxa"/>
              <w:end w:w="120" w:type="dxa"/>
            </w:tcMar>
          </w:tcPr>
          <w:p>
            <w:pPr>
              <w:spacing w:after="0" w:line="240" w:lineRule="auto"/>
            </w:pPr>
            <w:r>
              <w:rPr>
                <w:rFonts w:ascii="Calibri" w:hAnsi="Calibri" w:eastAsia="Calibri"/>
                <w:b/>
                <w:color w:val="1F4D78"/>
                <w:sz w:val="18"/>
              </w:rPr>
              <w:t>Kết nối máy chấm công</w:t>
            </w:r>
          </w:p>
        </w:tc>
        <w:tc>
          <w:tcPr>
            <w:tcW w:type="dxa" w:w="288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Một phần</w:t>
            </w:r>
          </w:p>
        </w:tc>
        <w:tc>
          <w:tcPr>
            <w:tcW w:type="dxa" w:w="3312"/>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Có API/registry/token; chưa nối phần cứng thật</w:t>
            </w:r>
          </w:p>
        </w:tc>
      </w:tr>
      <w:tr>
        <w:trPr>
          <w:cantSplit/>
        </w:trPr>
        <w:tc>
          <w:tcPr>
            <w:tcW w:type="dxa" w:w="3168"/>
            <w:vAlign w:val="center"/>
            <w:tcMar>
              <w:top w:w="80" w:type="dxa"/>
              <w:start w:w="120" w:type="dxa"/>
              <w:bottom w:w="80" w:type="dxa"/>
              <w:end w:w="120" w:type="dxa"/>
            </w:tcMar>
          </w:tcPr>
          <w:p>
            <w:pPr>
              <w:spacing w:after="0" w:line="240" w:lineRule="auto"/>
            </w:pPr>
            <w:r>
              <w:rPr>
                <w:rFonts w:ascii="Calibri" w:hAnsi="Calibri" w:eastAsia="Calibri"/>
                <w:b/>
                <w:color w:val="1F4D78"/>
                <w:sz w:val="18"/>
              </w:rPr>
              <w:t>Báo cáo/dashboard nâng cao</w:t>
            </w:r>
          </w:p>
        </w:tc>
        <w:tc>
          <w:tcPr>
            <w:tcW w:type="dxa" w:w="288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Đang cải thiện</w:t>
            </w:r>
          </w:p>
        </w:tc>
        <w:tc>
          <w:tcPr>
            <w:tcW w:type="dxa" w:w="3312"/>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Đã sửa phân trang/fallback; còn cần phủ dữ liệu và regression</w:t>
            </w:r>
          </w:p>
        </w:tc>
      </w:tr>
      <w:tr>
        <w:trPr>
          <w:cantSplit/>
        </w:trPr>
        <w:tc>
          <w:tcPr>
            <w:tcW w:type="dxa" w:w="3168"/>
            <w:vAlign w:val="center"/>
            <w:tcMar>
              <w:top w:w="80" w:type="dxa"/>
              <w:start w:w="120" w:type="dxa"/>
              <w:bottom w:w="80" w:type="dxa"/>
              <w:end w:w="120" w:type="dxa"/>
            </w:tcMar>
          </w:tcPr>
          <w:p>
            <w:pPr>
              <w:spacing w:after="0" w:line="240" w:lineRule="auto"/>
            </w:pPr>
            <w:r>
              <w:rPr>
                <w:rFonts w:ascii="Calibri" w:hAnsi="Calibri" w:eastAsia="Calibri"/>
                <w:b/>
                <w:color w:val="1F4D78"/>
                <w:sz w:val="18"/>
              </w:rPr>
              <w:t>AI mở rộng</w:t>
            </w:r>
          </w:p>
        </w:tc>
        <w:tc>
          <w:tcPr>
            <w:tcW w:type="dxa" w:w="2880"/>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Chưa mở rộng trong giai đoạn này</w:t>
            </w:r>
          </w:p>
        </w:tc>
        <w:tc>
          <w:tcPr>
            <w:tcW w:type="dxa" w:w="3312"/>
            <w:vAlign w:val="center"/>
            <w:tcMar>
              <w:top w:w="80" w:type="dxa"/>
              <w:start w:w="120" w:type="dxa"/>
              <w:bottom w:w="80" w:type="dxa"/>
              <w:end w:w="120" w:type="dxa"/>
            </w:tcMar>
          </w:tcPr>
          <w:p>
            <w:pPr>
              <w:spacing w:after="0" w:line="240" w:lineRule="auto"/>
            </w:pPr>
            <w:r>
              <w:rPr>
                <w:rFonts w:ascii="Calibri" w:hAnsi="Calibri" w:eastAsia="Calibri"/>
                <w:b w:val="0"/>
                <w:color w:val="203040"/>
                <w:sz w:val="18"/>
              </w:rPr>
              <w:t>Giữ chức năng CV/assistant đã có</w:t>
            </w:r>
          </w:p>
        </w:tc>
      </w:tr>
    </w:tbl>
    <w:p>
      <w:pPr>
        <w:spacing w:after="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667085"/>
        <w:sz w:val="18"/>
      </w:rPr>
      <w:t xml:space="preserve">Trang </w:t>
    </w:r>
    <w:r>
      <w:rPr>
        <w:rFonts w:ascii="Calibri" w:hAnsi="Calibri" w:eastAsia="Calibri"/>
        <w:color w:val="667085"/>
        <w:sz w:val="18"/>
      </w:rPr>
      <w:fldChar w:fldCharType="begin"/>
      <w:instrText xml:space="preserve">PAGE</w:instrText>
      <w:fldChar w:fldCharType="separate"/>
      <w:t>1</w:t>
      <w:fldChar w:fldCharType="end"/>
    </w:r>
    <w:r>
      <w:rPr>
        <w:rFonts w:ascii="Calibri" w:hAnsi="Calibri" w:eastAsia="Calibri"/>
        <w:b w:val="0"/>
        <w:color w:val="667085"/>
        <w:sz w:val="18"/>
      </w:rPr>
      <w:t xml:space="preserve"> / </w:t>
    </w:r>
    <w:r>
      <w:rPr>
        <w:rFonts w:ascii="Calibri" w:hAnsi="Calibri" w:eastAsia="Calibri"/>
        <w:color w:val="667085"/>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E8EEF5"/>
      </w:pBdr>
    </w:pPr>
    <w:r>
      <w:rPr>
        <w:rFonts w:ascii="Calibri" w:hAnsi="Calibri" w:eastAsia="Calibri"/>
        <w:b/>
        <w:color w:val="2E74B5"/>
        <w:sz w:val="18"/>
      </w:rPr>
      <w:t>CODEDENNGU  |  HRM</w:t>
    </w:r>
    <w:r>
      <w:rPr>
        <w:rFonts w:ascii="Calibri" w:hAnsi="Calibri" w:eastAsia="Calibri"/>
        <w:b w:val="0"/>
        <w:color w:val="667085"/>
        <w:sz w:val="18"/>
      </w:rPr>
      <w:t xml:space="preserve">   ·   Báo cáo tiến độ nghiệp vụ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olor w:val="203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Calibri" w:hAnsi="Calibri" w:eastAsia="Calibri"/>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eastAsia="Calibr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60" w:line="280" w:lineRule="auto"/>
      <w:ind w:left="720" w:hanging="360"/>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60" w:line="280" w:lineRule="auto"/>
      <w:ind w:left="720" w:hanging="360"/>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2" w:lineRule="auto"/>
    </w:pPr>
    <w:rPr>
      <w:rFonts w:ascii="Calibri" w:hAnsi="Calibri" w:eastAsia="Calibri"/>
      <w:color w:val="667085"/>
      <w:sz w:val="18"/>
    </w:rPr>
  </w:style>
  <w:style w:type="paragraph" w:customStyle="1" w:styleId="Kicker">
    <w:name w:val="Kicker"/>
    <w:pPr>
      <w:spacing w:after="160"/>
    </w:pPr>
    <w:rPr>
      <w:rFonts w:ascii="Calibri" w:hAnsi="Calibri" w:eastAsia="Calibri"/>
      <w:b/>
      <w:color w:val="2E74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nghiệp vụ HRM CODEDENNGU</dc:title>
  <dc:subject>Tiến độ sau báo cáo đầu tháng 7/2026</dc:subject>
  <dc:creator>CODEDENNGU</dc:creator>
  <cp:keywords>HRM, tiến độ, nghiệp vụ, đồ án</cp:keywords>
  <dc:description>generated by python-docx</dc:description>
  <cp:lastModifiedBy/>
  <cp:revision>1</cp:revision>
  <dcterms:created xsi:type="dcterms:W3CDTF">2013-12-23T23:15:00Z</dcterms:created>
  <dcterms:modified xsi:type="dcterms:W3CDTF">2013-12-23T23:15:00Z</dcterms:modified>
  <cp:category/>
</cp:coreProperties>
</file>