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522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80"/>
        <w:gridCol w:w="3540"/>
        <w:tblGridChange w:id="0">
          <w:tblGrid>
            <w:gridCol w:w="1680"/>
            <w:gridCol w:w="3540"/>
          </w:tblGrid>
        </w:tblGridChange>
      </w:tblGrid>
      <w:tr>
        <w:trPr>
          <w:cantSplit w:val="0"/>
          <w:trHeight w:val="440"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i w:val="1"/>
                <w:color w:val="548dd4"/>
                <w:sz w:val="20"/>
                <w:szCs w:val="20"/>
                <w:rtl w:val="0"/>
              </w:rPr>
              <w:t xml:space="preserve">Paws At Route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1">
            <w:pPr>
              <w:rPr>
                <w:b w:val="1"/>
              </w:rPr>
            </w:pPr>
            <w:r w:rsidDel="00000000" w:rsidR="00000000" w:rsidRPr="00000000">
              <w:rPr>
                <w:i w:val="1"/>
                <w:color w:val="548dd4"/>
                <w:sz w:val="20"/>
                <w:szCs w:val="20"/>
                <w:rtl w:val="0"/>
              </w:rPr>
              <w:t xml:space="preserve">Software Development and Programming, IT Project Management, Cybersecurity, and Systems Architecture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Competencias </w:t>
            </w:r>
          </w:p>
          <w:p w:rsidR="00000000" w:rsidDel="00000000" w:rsidP="00000000" w:rsidRDefault="00000000" w:rsidRPr="00000000" w14:paraId="00000013">
            <w:pPr>
              <w:rPr>
                <w:color w:val="1f3864"/>
              </w:rPr>
            </w:pPr>
            <w:r w:rsidDel="00000000" w:rsidR="00000000" w:rsidRPr="00000000">
              <w:rPr>
                <w:rtl w:val="0"/>
              </w:rPr>
            </w:r>
          </w:p>
        </w:tc>
        <w:tc>
          <w:tcPr>
            <w:vAlign w:val="center"/>
          </w:tcPr>
          <w:p w:rsidR="00000000" w:rsidDel="00000000" w:rsidP="00000000" w:rsidRDefault="00000000" w:rsidRPr="00000000" w14:paraId="00000014">
            <w:pPr>
              <w:rPr>
                <w:b w:val="1"/>
              </w:rPr>
            </w:pPr>
            <w:r w:rsidDel="00000000" w:rsidR="00000000" w:rsidRPr="00000000">
              <w:rPr>
                <w:b w:val="1"/>
                <w:rtl w:val="0"/>
              </w:rPr>
              <w:t xml:space="preserve">Design, develop, and evaluate IT solutions that address real needs within social and professional contexts. Apply agile methodologies and software engineering best practices to foster collaboration and continuous improvement, while implementing cybersecurity measures that ensure data integrity, confidentiality, and availability.</w:t>
            </w:r>
          </w:p>
        </w:tc>
      </w:tr>
    </w:tbl>
    <w:p w:rsidR="00000000" w:rsidDel="00000000" w:rsidP="00000000" w:rsidRDefault="00000000" w:rsidRPr="00000000" w14:paraId="00000015">
      <w:pPr>
        <w:rPr>
          <w:b w:val="1"/>
        </w:rPr>
      </w:pPr>
      <w:r w:rsidDel="00000000" w:rsidR="00000000" w:rsidRPr="00000000">
        <w:rPr>
          <w:rtl w:val="0"/>
        </w:rPr>
      </w:r>
    </w:p>
    <w:tbl>
      <w:tblPr>
        <w:tblStyle w:val="Table3"/>
        <w:tblW w:w="522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00"/>
        <w:gridCol w:w="3620"/>
        <w:tblGridChange w:id="0">
          <w:tblGrid>
            <w:gridCol w:w="1600"/>
            <w:gridCol w:w="362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rPr>
            </w:pPr>
            <w:r w:rsidDel="00000000" w:rsidR="00000000" w:rsidRPr="00000000">
              <w:rPr>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color w:val="1f3864"/>
                <w:sz w:val="18"/>
                <w:szCs w:val="18"/>
              </w:rPr>
            </w:pPr>
            <w:r w:rsidDel="00000000" w:rsidR="00000000" w:rsidRPr="00000000">
              <w:rPr>
                <w:color w:val="1f3864"/>
                <w:sz w:val="18"/>
                <w:szCs w:val="18"/>
                <w:rtl w:val="0"/>
              </w:rPr>
              <w:t xml:space="preserve">1. Relevancia del proyecto APT</w:t>
            </w:r>
          </w:p>
        </w:tc>
        <w:tc>
          <w:tcPr>
            <w:vAlign w:val="center"/>
          </w:tcPr>
          <w:p w:rsidR="00000000" w:rsidDel="00000000" w:rsidP="00000000" w:rsidRDefault="00000000" w:rsidRPr="00000000" w14:paraId="00000019">
            <w:pPr>
              <w:spacing w:after="0" w:line="240" w:lineRule="auto"/>
              <w:jc w:val="both"/>
              <w:rPr>
                <w:b w:val="1"/>
                <w:i w:val="1"/>
                <w:color w:val="0070c0"/>
                <w:sz w:val="18"/>
                <w:szCs w:val="18"/>
              </w:rPr>
            </w:pPr>
            <w:r w:rsidDel="00000000" w:rsidR="00000000" w:rsidRPr="00000000">
              <w:rPr>
                <w:b w:val="1"/>
                <w:i w:val="1"/>
                <w:color w:val="0070c0"/>
                <w:sz w:val="18"/>
                <w:szCs w:val="18"/>
                <w:rtl w:val="0"/>
              </w:rPr>
              <w:t xml:space="preserve">Paws At Route aims to solve the lack of time that pet owners often have to walk their pets.</w:t>
            </w:r>
          </w:p>
          <w:p w:rsidR="00000000" w:rsidDel="00000000" w:rsidP="00000000" w:rsidRDefault="00000000" w:rsidRPr="00000000" w14:paraId="0000001A">
            <w:pPr>
              <w:spacing w:after="0" w:line="240" w:lineRule="auto"/>
              <w:jc w:val="both"/>
              <w:rPr>
                <w:b w:val="1"/>
                <w:i w:val="1"/>
                <w:color w:val="0070c0"/>
                <w:sz w:val="18"/>
                <w:szCs w:val="18"/>
              </w:rPr>
            </w:pPr>
            <w:r w:rsidDel="00000000" w:rsidR="00000000" w:rsidRPr="00000000">
              <w:rPr>
                <w:b w:val="1"/>
                <w:i w:val="1"/>
                <w:color w:val="0070c0"/>
                <w:sz w:val="18"/>
                <w:szCs w:val="18"/>
                <w:rtl w:val="0"/>
              </w:rPr>
              <w:t xml:space="preserve">The project is being developed in the Metropolitan Region of Chile, connecting pet owners with verified walkers through a secure and reliable mobile application.</w:t>
            </w:r>
          </w:p>
          <w:p w:rsidR="00000000" w:rsidDel="00000000" w:rsidP="00000000" w:rsidRDefault="00000000" w:rsidRPr="00000000" w14:paraId="0000001B">
            <w:pPr>
              <w:spacing w:after="0" w:line="240" w:lineRule="auto"/>
              <w:jc w:val="both"/>
              <w:rPr>
                <w:b w:val="1"/>
                <w:i w:val="1"/>
                <w:color w:val="0070c0"/>
                <w:sz w:val="18"/>
                <w:szCs w:val="18"/>
              </w:rPr>
            </w:pPr>
            <w:r w:rsidDel="00000000" w:rsidR="00000000" w:rsidRPr="00000000">
              <w:rPr>
                <w:b w:val="1"/>
                <w:i w:val="1"/>
                <w:color w:val="0070c0"/>
                <w:sz w:val="18"/>
                <w:szCs w:val="18"/>
                <w:rtl w:val="0"/>
              </w:rPr>
              <w:t xml:space="preserve">The transition from a web platform to a mobile app arose in response to current user trends, improving service accessibility.</w:t>
            </w:r>
          </w:p>
          <w:p w:rsidR="00000000" w:rsidDel="00000000" w:rsidP="00000000" w:rsidRDefault="00000000" w:rsidRPr="00000000" w14:paraId="0000001C">
            <w:pPr>
              <w:spacing w:after="0" w:line="240" w:lineRule="auto"/>
              <w:jc w:val="both"/>
              <w:rPr>
                <w:b w:val="1"/>
                <w:i w:val="1"/>
                <w:color w:val="0070c0"/>
                <w:sz w:val="18"/>
                <w:szCs w:val="18"/>
              </w:rPr>
            </w:pPr>
            <w:r w:rsidDel="00000000" w:rsidR="00000000" w:rsidRPr="00000000">
              <w:rPr>
                <w:b w:val="1"/>
                <w:i w:val="1"/>
                <w:color w:val="0070c0"/>
                <w:sz w:val="18"/>
                <w:szCs w:val="18"/>
                <w:rtl w:val="0"/>
              </w:rPr>
              <w:t xml:space="preserve">Its main contribution is a technological solution with social impact, applying principles of engineering and digital security.</w:t>
            </w:r>
          </w:p>
        </w:tc>
      </w:tr>
      <w:tr>
        <w:trPr>
          <w:cantSplit w:val="0"/>
          <w:trHeight w:val="838" w:hRule="atLeast"/>
          <w:tblHeader w:val="0"/>
        </w:trPr>
        <w:tc>
          <w:tcPr>
            <w:vAlign w:val="center"/>
          </w:tcPr>
          <w:p w:rsidR="00000000" w:rsidDel="00000000" w:rsidP="00000000" w:rsidRDefault="00000000" w:rsidRPr="00000000" w14:paraId="0000001D">
            <w:pPr>
              <w:rPr>
                <w:color w:val="1f3864"/>
                <w:sz w:val="18"/>
                <w:szCs w:val="18"/>
              </w:rPr>
            </w:pPr>
            <w:r w:rsidDel="00000000" w:rsidR="00000000" w:rsidRPr="00000000">
              <w:rPr>
                <w:color w:val="1f3864"/>
                <w:sz w:val="18"/>
                <w:szCs w:val="18"/>
                <w:rtl w:val="0"/>
              </w:rPr>
              <w:t xml:space="preserve">2. Objetivos </w:t>
            </w:r>
          </w:p>
        </w:tc>
        <w:tc>
          <w:tcPr>
            <w:vAlign w:val="center"/>
          </w:tcPr>
          <w:p w:rsidR="00000000" w:rsidDel="00000000" w:rsidP="00000000" w:rsidRDefault="00000000" w:rsidRPr="00000000" w14:paraId="0000001E">
            <w:pPr>
              <w:pStyle w:val="Heading3"/>
              <w:keepNext w:val="0"/>
              <w:keepLines w:val="0"/>
              <w:spacing w:after="80" w:before="280" w:lineRule="auto"/>
              <w:jc w:val="both"/>
              <w:rPr>
                <w:b w:val="1"/>
                <w:i w:val="1"/>
                <w:color w:val="0070c0"/>
                <w:sz w:val="26"/>
                <w:szCs w:val="26"/>
              </w:rPr>
            </w:pPr>
            <w:bookmarkStart w:colFirst="0" w:colLast="0" w:name="_heading=h.sblqtu6tu3o4" w:id="0"/>
            <w:bookmarkEnd w:id="0"/>
            <w:r w:rsidDel="00000000" w:rsidR="00000000" w:rsidRPr="00000000">
              <w:rPr>
                <w:rtl w:val="0"/>
              </w:rPr>
            </w:r>
          </w:p>
          <w:p w:rsidR="00000000" w:rsidDel="00000000" w:rsidP="00000000" w:rsidRDefault="00000000" w:rsidRPr="00000000" w14:paraId="0000001F">
            <w:pPr>
              <w:pStyle w:val="Heading3"/>
              <w:keepNext w:val="0"/>
              <w:keepLines w:val="0"/>
              <w:spacing w:after="80" w:before="280" w:lineRule="auto"/>
              <w:jc w:val="both"/>
              <w:rPr>
                <w:b w:val="1"/>
                <w:i w:val="1"/>
                <w:color w:val="0070c0"/>
                <w:sz w:val="26"/>
                <w:szCs w:val="26"/>
              </w:rPr>
            </w:pPr>
            <w:bookmarkStart w:colFirst="0" w:colLast="0" w:name="_heading=h.rfb2cn3lhcv8" w:id="1"/>
            <w:bookmarkEnd w:id="1"/>
            <w:r w:rsidDel="00000000" w:rsidR="00000000" w:rsidRPr="00000000">
              <w:rPr>
                <w:b w:val="1"/>
                <w:i w:val="1"/>
                <w:color w:val="0070c0"/>
                <w:sz w:val="26"/>
                <w:szCs w:val="26"/>
                <w:rtl w:val="0"/>
              </w:rPr>
              <w:t xml:space="preserve">Objetivo General</w:t>
            </w:r>
          </w:p>
          <w:p w:rsidR="00000000" w:rsidDel="00000000" w:rsidP="00000000" w:rsidRDefault="00000000" w:rsidRPr="00000000" w14:paraId="00000020">
            <w:pPr>
              <w:spacing w:after="240" w:before="240" w:lineRule="auto"/>
              <w:rPr>
                <w:i w:val="1"/>
                <w:color w:val="0070c0"/>
                <w:sz w:val="18"/>
                <w:szCs w:val="18"/>
              </w:rPr>
            </w:pPr>
            <w:r w:rsidDel="00000000" w:rsidR="00000000" w:rsidRPr="00000000">
              <w:rPr>
                <w:i w:val="1"/>
                <w:color w:val="0070c0"/>
                <w:sz w:val="18"/>
                <w:szCs w:val="18"/>
                <w:rtl w:val="0"/>
              </w:rPr>
              <w:t xml:space="preserve">To develop a functional mobile application that connects pet owners with verified walkers, ensuring information security and ease of use, while applying agile methodologies and software engineering principles.</w:t>
            </w:r>
          </w:p>
          <w:p w:rsidR="00000000" w:rsidDel="00000000" w:rsidP="00000000" w:rsidRDefault="00000000" w:rsidRPr="00000000" w14:paraId="00000021">
            <w:pPr>
              <w:spacing w:after="240" w:before="240" w:lineRule="auto"/>
              <w:rPr>
                <w:b w:val="1"/>
                <w:i w:val="1"/>
                <w:color w:val="0070c0"/>
                <w:sz w:val="18"/>
                <w:szCs w:val="18"/>
              </w:rPr>
            </w:pPr>
            <w:r w:rsidDel="00000000" w:rsidR="00000000" w:rsidRPr="00000000">
              <w:rPr>
                <w:b w:val="1"/>
                <w:i w:val="1"/>
                <w:color w:val="0070c0"/>
                <w:sz w:val="18"/>
                <w:szCs w:val="18"/>
                <w:rtl w:val="0"/>
              </w:rPr>
              <w:t xml:space="preserve">Specific Objectives</w:t>
            </w:r>
          </w:p>
          <w:p w:rsidR="00000000" w:rsidDel="00000000" w:rsidP="00000000" w:rsidRDefault="00000000" w:rsidRPr="00000000" w14:paraId="00000022">
            <w:pPr>
              <w:numPr>
                <w:ilvl w:val="0"/>
                <w:numId w:val="1"/>
              </w:numPr>
              <w:spacing w:after="0" w:afterAutospacing="0" w:before="240" w:lineRule="auto"/>
              <w:ind w:left="720" w:hanging="360"/>
              <w:rPr>
                <w:i w:val="1"/>
                <w:color w:val="0070c0"/>
                <w:sz w:val="18"/>
                <w:szCs w:val="18"/>
              </w:rPr>
            </w:pPr>
            <w:r w:rsidDel="00000000" w:rsidR="00000000" w:rsidRPr="00000000">
              <w:rPr>
                <w:i w:val="1"/>
                <w:color w:val="0070c0"/>
                <w:sz w:val="18"/>
                <w:szCs w:val="18"/>
                <w:rtl w:val="0"/>
              </w:rPr>
              <w:t xml:space="preserve">Design the system’s technical architecture and main modules.</w:t>
            </w:r>
          </w:p>
          <w:p w:rsidR="00000000" w:rsidDel="00000000" w:rsidP="00000000" w:rsidRDefault="00000000" w:rsidRPr="00000000" w14:paraId="00000023">
            <w:pPr>
              <w:numPr>
                <w:ilvl w:val="0"/>
                <w:numId w:val="1"/>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Implement user registration, authentication, and management processes.</w:t>
            </w:r>
          </w:p>
          <w:p w:rsidR="00000000" w:rsidDel="00000000" w:rsidP="00000000" w:rsidRDefault="00000000" w:rsidRPr="00000000" w14:paraId="00000024">
            <w:pPr>
              <w:numPr>
                <w:ilvl w:val="0"/>
                <w:numId w:val="1"/>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Incorporate cybersecurity best practices (JWT, bcrypt, roles).</w:t>
            </w:r>
          </w:p>
          <w:p w:rsidR="00000000" w:rsidDel="00000000" w:rsidP="00000000" w:rsidRDefault="00000000" w:rsidRPr="00000000" w14:paraId="00000025">
            <w:pPr>
              <w:numPr>
                <w:ilvl w:val="0"/>
                <w:numId w:val="1"/>
              </w:numPr>
              <w:spacing w:after="0" w:afterAutospacing="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Document the project’s technical decisions.</w:t>
            </w:r>
          </w:p>
          <w:p w:rsidR="00000000" w:rsidDel="00000000" w:rsidP="00000000" w:rsidRDefault="00000000" w:rsidRPr="00000000" w14:paraId="00000026">
            <w:pPr>
              <w:numPr>
                <w:ilvl w:val="0"/>
                <w:numId w:val="1"/>
              </w:numPr>
              <w:spacing w:after="240" w:before="0" w:beforeAutospacing="0" w:lineRule="auto"/>
              <w:ind w:left="720" w:hanging="360"/>
              <w:rPr>
                <w:i w:val="1"/>
                <w:color w:val="0070c0"/>
                <w:sz w:val="18"/>
                <w:szCs w:val="18"/>
              </w:rPr>
            </w:pPr>
            <w:r w:rsidDel="00000000" w:rsidR="00000000" w:rsidRPr="00000000">
              <w:rPr>
                <w:i w:val="1"/>
                <w:color w:val="0070c0"/>
                <w:sz w:val="18"/>
                <w:szCs w:val="18"/>
                <w:rtl w:val="0"/>
              </w:rPr>
              <w:t xml:space="preserve">Test and validate functionalities in controlled environments.</w:t>
            </w:r>
          </w:p>
        </w:tc>
      </w:tr>
      <w:tr>
        <w:trPr>
          <w:cantSplit w:val="0"/>
          <w:tblHeader w:val="0"/>
        </w:trPr>
        <w:tc>
          <w:tcPr>
            <w:vAlign w:val="center"/>
          </w:tcPr>
          <w:p w:rsidR="00000000" w:rsidDel="00000000" w:rsidP="00000000" w:rsidRDefault="00000000" w:rsidRPr="00000000" w14:paraId="00000027">
            <w:pPr>
              <w:rPr>
                <w:color w:val="1f3864"/>
                <w:sz w:val="18"/>
                <w:szCs w:val="18"/>
              </w:rPr>
            </w:pPr>
            <w:r w:rsidDel="00000000" w:rsidR="00000000" w:rsidRPr="00000000">
              <w:rPr>
                <w:color w:val="1f3864"/>
                <w:sz w:val="18"/>
                <w:szCs w:val="18"/>
                <w:rtl w:val="0"/>
              </w:rPr>
              <w:t xml:space="preserve">3. Metodología</w:t>
            </w:r>
          </w:p>
        </w:tc>
        <w:tc>
          <w:tcPr>
            <w:vAlign w:val="center"/>
          </w:tcPr>
          <w:p w:rsidR="00000000" w:rsidDel="00000000" w:rsidP="00000000" w:rsidRDefault="00000000" w:rsidRPr="00000000" w14:paraId="00000028">
            <w:pPr>
              <w:spacing w:after="240" w:before="240" w:lineRule="auto"/>
              <w:rPr>
                <w:b w:val="1"/>
                <w:i w:val="1"/>
                <w:color w:val="0070c0"/>
                <w:sz w:val="18"/>
                <w:szCs w:val="18"/>
              </w:rPr>
            </w:pPr>
            <w:r w:rsidDel="00000000" w:rsidR="00000000" w:rsidRPr="00000000">
              <w:rPr>
                <w:i w:val="1"/>
                <w:color w:val="0070c0"/>
                <w:sz w:val="18"/>
                <w:szCs w:val="18"/>
                <w:rtl w:val="0"/>
              </w:rPr>
              <w:t xml:space="preserve">The Scrum methodology has been used throughout the project.</w:t>
              <w:br w:type="textWrapping"/>
              <w:t xml:space="preserve"> Each sprint included planning, development, testing, and review stages.</w:t>
              <w:br w:type="textWrapping"/>
              <w:t xml:space="preserve"> Scrum proved effective due to its flexibility, progress control, and adaptability to changes—such as the transition from a web platform to a mobile app during </w:t>
            </w:r>
            <w:r w:rsidDel="00000000" w:rsidR="00000000" w:rsidRPr="00000000">
              <w:rPr>
                <w:b w:val="1"/>
                <w:i w:val="1"/>
                <w:color w:val="0070c0"/>
                <w:sz w:val="18"/>
                <w:szCs w:val="18"/>
                <w:rtl w:val="0"/>
              </w:rPr>
              <w:t xml:space="preserve">Sprint 3.</w:t>
            </w:r>
          </w:p>
        </w:tc>
      </w:tr>
      <w:tr>
        <w:trPr>
          <w:cantSplit w:val="0"/>
          <w:trHeight w:val="2117" w:hRule="atLeast"/>
          <w:tblHeader w:val="0"/>
        </w:trPr>
        <w:tc>
          <w:tcPr>
            <w:vAlign w:val="center"/>
          </w:tcPr>
          <w:p w:rsidR="00000000" w:rsidDel="00000000" w:rsidP="00000000" w:rsidRDefault="00000000" w:rsidRPr="00000000" w14:paraId="00000029">
            <w:pPr>
              <w:rPr>
                <w:color w:val="1f3864"/>
                <w:sz w:val="18"/>
                <w:szCs w:val="18"/>
              </w:rPr>
            </w:pPr>
            <w:r w:rsidDel="00000000" w:rsidR="00000000" w:rsidRPr="00000000">
              <w:rPr>
                <w:color w:val="1f3864"/>
                <w:sz w:val="18"/>
                <w:szCs w:val="18"/>
                <w:rtl w:val="0"/>
              </w:rPr>
              <w:t xml:space="preserve">4. Desarrollo</w:t>
            </w:r>
          </w:p>
        </w:tc>
        <w:tc>
          <w:tcPr>
            <w:vAlign w:val="center"/>
          </w:tcPr>
          <w:p w:rsidR="00000000" w:rsidDel="00000000" w:rsidP="00000000" w:rsidRDefault="00000000" w:rsidRPr="00000000" w14:paraId="0000002A">
            <w:pPr>
              <w:spacing w:after="240" w:before="240" w:lineRule="auto"/>
              <w:rPr>
                <w:b w:val="1"/>
                <w:i w:val="1"/>
                <w:color w:val="0070c0"/>
                <w:sz w:val="18"/>
                <w:szCs w:val="18"/>
              </w:rPr>
            </w:pPr>
            <w:r w:rsidDel="00000000" w:rsidR="00000000" w:rsidRPr="00000000">
              <w:rPr>
                <w:b w:val="1"/>
                <w:i w:val="1"/>
                <w:color w:val="0070c0"/>
                <w:sz w:val="18"/>
                <w:szCs w:val="18"/>
                <w:rtl w:val="0"/>
              </w:rPr>
              <w:t xml:space="preserve">Main Stages:</w:t>
            </w:r>
          </w:p>
          <w:p w:rsidR="00000000" w:rsidDel="00000000" w:rsidP="00000000" w:rsidRDefault="00000000" w:rsidRPr="00000000" w14:paraId="0000002B">
            <w:pPr>
              <w:numPr>
                <w:ilvl w:val="0"/>
                <w:numId w:val="2"/>
              </w:numPr>
              <w:spacing w:after="0" w:afterAutospacing="0" w:before="240" w:lineRule="auto"/>
              <w:ind w:left="720" w:hanging="360"/>
              <w:rPr>
                <w:i w:val="1"/>
                <w:color w:val="0070c0"/>
                <w:sz w:val="18"/>
                <w:szCs w:val="18"/>
              </w:rPr>
            </w:pPr>
            <w:r w:rsidDel="00000000" w:rsidR="00000000" w:rsidRPr="00000000">
              <w:rPr>
                <w:b w:val="1"/>
                <w:i w:val="1"/>
                <w:color w:val="0070c0"/>
                <w:sz w:val="18"/>
                <w:szCs w:val="18"/>
                <w:rtl w:val="0"/>
              </w:rPr>
              <w:t xml:space="preserve">Sprint 1:</w:t>
            </w:r>
            <w:r w:rsidDel="00000000" w:rsidR="00000000" w:rsidRPr="00000000">
              <w:rPr>
                <w:i w:val="1"/>
                <w:color w:val="0070c0"/>
                <w:sz w:val="18"/>
                <w:szCs w:val="18"/>
                <w:rtl w:val="0"/>
              </w:rPr>
              <w:t xml:space="preserve"> User and walker registration.</w:t>
              <w:br w:type="textWrapping"/>
            </w:r>
          </w:p>
          <w:p w:rsidR="00000000" w:rsidDel="00000000" w:rsidP="00000000" w:rsidRDefault="00000000" w:rsidRPr="00000000" w14:paraId="0000002C">
            <w:pPr>
              <w:numPr>
                <w:ilvl w:val="0"/>
                <w:numId w:val="2"/>
              </w:numPr>
              <w:spacing w:after="0" w:afterAutospacing="0" w:before="0" w:beforeAutospacing="0" w:lineRule="auto"/>
              <w:ind w:left="720" w:hanging="360"/>
              <w:rPr>
                <w:i w:val="1"/>
                <w:color w:val="0070c0"/>
                <w:sz w:val="18"/>
                <w:szCs w:val="18"/>
              </w:rPr>
            </w:pPr>
            <w:r w:rsidDel="00000000" w:rsidR="00000000" w:rsidRPr="00000000">
              <w:rPr>
                <w:b w:val="1"/>
                <w:i w:val="1"/>
                <w:color w:val="0070c0"/>
                <w:sz w:val="18"/>
                <w:szCs w:val="18"/>
                <w:rtl w:val="0"/>
              </w:rPr>
              <w:t xml:space="preserve">Sprint 2:</w:t>
            </w:r>
            <w:r w:rsidDel="00000000" w:rsidR="00000000" w:rsidRPr="00000000">
              <w:rPr>
                <w:i w:val="1"/>
                <w:color w:val="0070c0"/>
                <w:sz w:val="18"/>
                <w:szCs w:val="18"/>
                <w:rtl w:val="0"/>
              </w:rPr>
              <w:t xml:space="preserve"> Backend–frontend integration and secure authentication.</w:t>
              <w:br w:type="textWrapping"/>
            </w:r>
          </w:p>
          <w:p w:rsidR="00000000" w:rsidDel="00000000" w:rsidP="00000000" w:rsidRDefault="00000000" w:rsidRPr="00000000" w14:paraId="0000002D">
            <w:pPr>
              <w:numPr>
                <w:ilvl w:val="0"/>
                <w:numId w:val="2"/>
              </w:numPr>
              <w:spacing w:after="240" w:before="0" w:beforeAutospacing="0" w:lineRule="auto"/>
              <w:ind w:left="720" w:hanging="360"/>
              <w:rPr>
                <w:i w:val="1"/>
                <w:color w:val="0070c0"/>
                <w:sz w:val="18"/>
                <w:szCs w:val="18"/>
              </w:rPr>
            </w:pPr>
            <w:r w:rsidDel="00000000" w:rsidR="00000000" w:rsidRPr="00000000">
              <w:rPr>
                <w:b w:val="1"/>
                <w:i w:val="1"/>
                <w:color w:val="0070c0"/>
                <w:sz w:val="18"/>
                <w:szCs w:val="18"/>
                <w:rtl w:val="0"/>
              </w:rPr>
              <w:t xml:space="preserve">Sprint 3:</w:t>
            </w:r>
            <w:r w:rsidDel="00000000" w:rsidR="00000000" w:rsidRPr="00000000">
              <w:rPr>
                <w:i w:val="1"/>
                <w:color w:val="0070c0"/>
                <w:sz w:val="18"/>
                <w:szCs w:val="18"/>
                <w:rtl w:val="0"/>
              </w:rPr>
              <w:t xml:space="preserve"> Migration to a mobile application and separation of web and app environments.</w:t>
            </w:r>
          </w:p>
          <w:p w:rsidR="00000000" w:rsidDel="00000000" w:rsidP="00000000" w:rsidRDefault="00000000" w:rsidRPr="00000000" w14:paraId="0000002E">
            <w:pPr>
              <w:spacing w:after="240" w:before="240" w:lineRule="auto"/>
              <w:rPr>
                <w:i w:val="1"/>
                <w:color w:val="0070c0"/>
                <w:sz w:val="18"/>
                <w:szCs w:val="18"/>
              </w:rPr>
            </w:pPr>
            <w:r w:rsidDel="00000000" w:rsidR="00000000" w:rsidRPr="00000000">
              <w:rPr>
                <w:b w:val="1"/>
                <w:i w:val="1"/>
                <w:color w:val="0070c0"/>
                <w:sz w:val="18"/>
                <w:szCs w:val="18"/>
                <w:rtl w:val="0"/>
              </w:rPr>
              <w:t xml:space="preserve">Facilitators:</w:t>
              <w:br w:type="textWrapping"/>
            </w:r>
            <w:r w:rsidDel="00000000" w:rsidR="00000000" w:rsidRPr="00000000">
              <w:rPr>
                <w:i w:val="1"/>
                <w:color w:val="0070c0"/>
                <w:sz w:val="18"/>
                <w:szCs w:val="18"/>
                <w:rtl w:val="0"/>
              </w:rPr>
              <w:t xml:space="preserve"> Collaborative teamwork, clear communication, and proficient use of tools (GitHub, Ionic, Trello).</w:t>
            </w:r>
          </w:p>
          <w:p w:rsidR="00000000" w:rsidDel="00000000" w:rsidP="00000000" w:rsidRDefault="00000000" w:rsidRPr="00000000" w14:paraId="0000002F">
            <w:pPr>
              <w:spacing w:after="240" w:before="240" w:lineRule="auto"/>
              <w:rPr>
                <w:i w:val="1"/>
                <w:color w:val="0070c0"/>
                <w:sz w:val="18"/>
                <w:szCs w:val="18"/>
              </w:rPr>
            </w:pPr>
            <w:r w:rsidDel="00000000" w:rsidR="00000000" w:rsidRPr="00000000">
              <w:rPr>
                <w:b w:val="1"/>
                <w:i w:val="1"/>
                <w:color w:val="0070c0"/>
                <w:sz w:val="18"/>
                <w:szCs w:val="18"/>
                <w:rtl w:val="0"/>
              </w:rPr>
              <w:t xml:space="preserve">Challenges:</w:t>
              <w:br w:type="textWrapping"/>
            </w:r>
            <w:r w:rsidDel="00000000" w:rsidR="00000000" w:rsidRPr="00000000">
              <w:rPr>
                <w:i w:val="1"/>
                <w:color w:val="0070c0"/>
                <w:sz w:val="18"/>
                <w:szCs w:val="18"/>
                <w:rtl w:val="0"/>
              </w:rPr>
              <w:t xml:space="preserve"> Compatibility issues during mobile migration and API adjustments.</w:t>
            </w:r>
          </w:p>
          <w:p w:rsidR="00000000" w:rsidDel="00000000" w:rsidP="00000000" w:rsidRDefault="00000000" w:rsidRPr="00000000" w14:paraId="00000030">
            <w:pPr>
              <w:spacing w:after="240" w:before="240" w:lineRule="auto"/>
              <w:rPr>
                <w:b w:val="1"/>
                <w:i w:val="1"/>
                <w:color w:val="0070c0"/>
                <w:sz w:val="18"/>
                <w:szCs w:val="18"/>
              </w:rPr>
            </w:pPr>
            <w:r w:rsidDel="00000000" w:rsidR="00000000" w:rsidRPr="00000000">
              <w:rPr>
                <w:b w:val="1"/>
                <w:i w:val="1"/>
                <w:color w:val="0070c0"/>
                <w:sz w:val="18"/>
                <w:szCs w:val="18"/>
                <w:rtl w:val="0"/>
              </w:rPr>
              <w:t xml:space="preserve">Adjustments:</w:t>
              <w:br w:type="textWrapping"/>
            </w:r>
            <w:r w:rsidDel="00000000" w:rsidR="00000000" w:rsidRPr="00000000">
              <w:rPr>
                <w:i w:val="1"/>
                <w:color w:val="0070c0"/>
                <w:sz w:val="18"/>
                <w:szCs w:val="18"/>
                <w:rtl w:val="0"/>
              </w:rPr>
              <w:t xml:space="preserve"> Design optimization, endpoint configuration, and documentation of the new mobile environment.</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1">
            <w:pPr>
              <w:rPr>
                <w:color w:val="1f3864"/>
                <w:sz w:val="18"/>
                <w:szCs w:val="18"/>
              </w:rPr>
            </w:pPr>
            <w:r w:rsidDel="00000000" w:rsidR="00000000" w:rsidRPr="00000000">
              <w:rPr>
                <w:color w:val="1f3864"/>
                <w:sz w:val="18"/>
                <w:szCs w:val="18"/>
                <w:rtl w:val="0"/>
              </w:rPr>
              <w:t xml:space="preserve">5. Evidencias</w:t>
            </w:r>
          </w:p>
        </w:tc>
        <w:tc>
          <w:tcPr>
            <w:vAlign w:val="center"/>
          </w:tcPr>
          <w:p w:rsidR="00000000" w:rsidDel="00000000" w:rsidP="00000000" w:rsidRDefault="00000000" w:rsidRPr="00000000" w14:paraId="00000032">
            <w:pPr>
              <w:ind w:left="743" w:firstLine="0"/>
              <w:rPr>
                <w:b w:val="1"/>
                <w:i w:val="1"/>
                <w:color w:val="0070c0"/>
                <w:sz w:val="18"/>
                <w:szCs w:val="18"/>
              </w:rPr>
            </w:pPr>
            <w:r w:rsidDel="00000000" w:rsidR="00000000" w:rsidRPr="00000000">
              <w:rPr>
                <w:b w:val="1"/>
                <w:i w:val="1"/>
                <w:color w:val="0070c0"/>
                <w:sz w:val="18"/>
                <w:szCs w:val="18"/>
                <w:rtl w:val="0"/>
              </w:rPr>
              <w:t xml:space="preserve">GitHub repository with commits organized by sprint.</w:t>
            </w:r>
          </w:p>
          <w:p w:rsidR="00000000" w:rsidDel="00000000" w:rsidP="00000000" w:rsidRDefault="00000000" w:rsidRPr="00000000" w14:paraId="00000033">
            <w:pPr>
              <w:ind w:left="743" w:firstLine="0"/>
              <w:rPr>
                <w:b w:val="1"/>
                <w:i w:val="1"/>
                <w:color w:val="0070c0"/>
                <w:sz w:val="18"/>
                <w:szCs w:val="18"/>
              </w:rPr>
            </w:pPr>
            <w:r w:rsidDel="00000000" w:rsidR="00000000" w:rsidRPr="00000000">
              <w:rPr>
                <w:b w:val="1"/>
                <w:i w:val="1"/>
                <w:color w:val="0070c0"/>
                <w:sz w:val="18"/>
                <w:szCs w:val="18"/>
                <w:rtl w:val="0"/>
              </w:rPr>
              <w:t xml:space="preserve">Screenshots of the mobile app (login, registration, listings).</w:t>
            </w:r>
          </w:p>
          <w:p w:rsidR="00000000" w:rsidDel="00000000" w:rsidP="00000000" w:rsidRDefault="00000000" w:rsidRPr="00000000" w14:paraId="00000034">
            <w:pPr>
              <w:ind w:left="743" w:firstLine="0"/>
              <w:rPr>
                <w:b w:val="1"/>
                <w:i w:val="1"/>
                <w:color w:val="0070c0"/>
                <w:sz w:val="18"/>
                <w:szCs w:val="18"/>
              </w:rPr>
            </w:pPr>
            <w:r w:rsidDel="00000000" w:rsidR="00000000" w:rsidRPr="00000000">
              <w:rPr>
                <w:b w:val="1"/>
                <w:i w:val="1"/>
                <w:color w:val="0070c0"/>
                <w:sz w:val="18"/>
                <w:szCs w:val="18"/>
                <w:rtl w:val="0"/>
              </w:rPr>
              <w:t xml:space="preserve">Technical and architectural documentation.</w:t>
            </w:r>
          </w:p>
          <w:p w:rsidR="00000000" w:rsidDel="00000000" w:rsidP="00000000" w:rsidRDefault="00000000" w:rsidRPr="00000000" w14:paraId="00000035">
            <w:pPr>
              <w:ind w:left="743" w:firstLine="0"/>
              <w:rPr>
                <w:b w:val="1"/>
                <w:i w:val="1"/>
                <w:color w:val="0070c0"/>
                <w:sz w:val="18"/>
                <w:szCs w:val="18"/>
              </w:rPr>
            </w:pPr>
            <w:r w:rsidDel="00000000" w:rsidR="00000000" w:rsidRPr="00000000">
              <w:rPr>
                <w:b w:val="1"/>
                <w:i w:val="1"/>
                <w:color w:val="0070c0"/>
                <w:sz w:val="18"/>
                <w:szCs w:val="18"/>
                <w:rtl w:val="0"/>
              </w:rPr>
              <w:t xml:space="preserve">Records of daily meetings and burndown charts.</w:t>
            </w:r>
          </w:p>
        </w:tc>
      </w:tr>
      <w:tr>
        <w:trPr>
          <w:cantSplit w:val="0"/>
          <w:trHeight w:val="2547" w:hRule="atLeast"/>
          <w:tblHeader w:val="0"/>
        </w:trPr>
        <w:tc>
          <w:tcPr>
            <w:vAlign w:val="center"/>
          </w:tcPr>
          <w:p w:rsidR="00000000" w:rsidDel="00000000" w:rsidP="00000000" w:rsidRDefault="00000000" w:rsidRPr="00000000" w14:paraId="00000036">
            <w:pPr>
              <w:rPr>
                <w:color w:val="1f3864"/>
                <w:sz w:val="18"/>
                <w:szCs w:val="18"/>
              </w:rPr>
            </w:pPr>
            <w:r w:rsidDel="00000000" w:rsidR="00000000" w:rsidRPr="00000000">
              <w:rPr>
                <w:color w:val="1f3864"/>
                <w:sz w:val="18"/>
                <w:szCs w:val="18"/>
                <w:rtl w:val="0"/>
              </w:rPr>
              <w:t xml:space="preserve">6. Intereses y proyecciones profesionales</w:t>
            </w:r>
          </w:p>
        </w:tc>
        <w:tc>
          <w:tcPr>
            <w:vAlign w:val="center"/>
          </w:tcPr>
          <w:p w:rsidR="00000000" w:rsidDel="00000000" w:rsidP="00000000" w:rsidRDefault="00000000" w:rsidRPr="00000000" w14:paraId="00000037">
            <w:pPr>
              <w:ind w:left="720" w:firstLine="0"/>
              <w:jc w:val="both"/>
              <w:rPr>
                <w:i w:val="1"/>
                <w:color w:val="0070c0"/>
                <w:sz w:val="18"/>
                <w:szCs w:val="18"/>
              </w:rPr>
            </w:pPr>
            <w:r w:rsidDel="00000000" w:rsidR="00000000" w:rsidRPr="00000000">
              <w:rPr>
                <w:i w:val="1"/>
                <w:color w:val="0070c0"/>
                <w:sz w:val="18"/>
                <w:szCs w:val="18"/>
                <w:rtl w:val="0"/>
              </w:rPr>
              <w:t xml:space="preserve">This project has strengthened our knowledge in mobile and web development, architecture, and security.</w:t>
            </w:r>
          </w:p>
          <w:p w:rsidR="00000000" w:rsidDel="00000000" w:rsidP="00000000" w:rsidRDefault="00000000" w:rsidRPr="00000000" w14:paraId="00000038">
            <w:pPr>
              <w:ind w:left="720" w:firstLine="0"/>
              <w:jc w:val="both"/>
              <w:rPr>
                <w:i w:val="1"/>
                <w:color w:val="0070c0"/>
                <w:sz w:val="18"/>
                <w:szCs w:val="18"/>
              </w:rPr>
            </w:pPr>
            <w:r w:rsidDel="00000000" w:rsidR="00000000" w:rsidRPr="00000000">
              <w:rPr>
                <w:i w:val="1"/>
                <w:color w:val="0070c0"/>
                <w:sz w:val="18"/>
                <w:szCs w:val="18"/>
                <w:rtl w:val="0"/>
              </w:rPr>
              <w:t xml:space="preserve">It allowed us to understand how to adapt a web-based system to a mobile environment while maintaining its secure structure.</w:t>
            </w:r>
          </w:p>
          <w:p w:rsidR="00000000" w:rsidDel="00000000" w:rsidP="00000000" w:rsidRDefault="00000000" w:rsidRPr="00000000" w14:paraId="00000039">
            <w:pPr>
              <w:ind w:left="720" w:firstLine="0"/>
              <w:jc w:val="both"/>
              <w:rPr>
                <w:i w:val="1"/>
                <w:color w:val="0070c0"/>
                <w:sz w:val="18"/>
                <w:szCs w:val="18"/>
              </w:rPr>
            </w:pPr>
            <w:r w:rsidDel="00000000" w:rsidR="00000000" w:rsidRPr="00000000">
              <w:rPr>
                <w:i w:val="1"/>
                <w:color w:val="0070c0"/>
                <w:sz w:val="18"/>
                <w:szCs w:val="18"/>
                <w:rtl w:val="0"/>
              </w:rPr>
              <w:t xml:space="preserve">Looking ahead, we aim to continue advancing in cybersecurity and mobile application development, creating real-world solutions with social and technological impact.</w:t>
            </w:r>
          </w:p>
        </w:tc>
      </w:tr>
    </w:tbl>
    <w:p w:rsidR="00000000" w:rsidDel="00000000" w:rsidP="00000000" w:rsidRDefault="00000000" w:rsidRPr="00000000" w14:paraId="0000003A">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3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 w:type="table" w:styleId="Table23">
    <w:basedOn w:val="TableNormal"/>
    <w:rPr>
      <w:sz w:val="22"/>
      <w:szCs w:val="22"/>
    </w:rPr>
    <w:tblPr>
      <w:tblStyleRowBandSize w:val="1"/>
      <w:tblStyleColBandSize w:val="1"/>
      <w:tblCellMar>
        <w:top w:w="0.0" w:type="dxa"/>
        <w:left w:w="108.0" w:type="dxa"/>
        <w:bottom w:w="0.0" w:type="dxa"/>
        <w:right w:w="108.0" w:type="dxa"/>
      </w:tblCellMar>
    </w:tblPr>
  </w:style>
  <w:style w:type="table" w:styleId="Table24">
    <w:basedOn w:val="TableNormal"/>
    <w:rPr>
      <w:sz w:val="22"/>
      <w:szCs w:val="22"/>
    </w:rPr>
    <w:tblPr>
      <w:tblStyleRowBandSize w:val="1"/>
      <w:tblStyleColBandSize w:val="1"/>
      <w:tblCellMar>
        <w:top w:w="0.0" w:type="dxa"/>
        <w:left w:w="108.0" w:type="dxa"/>
        <w:bottom w:w="0.0" w:type="dxa"/>
        <w:right w:w="108.0" w:type="dxa"/>
      </w:tblCellMar>
    </w:tblPr>
  </w:style>
  <w:style w:type="table" w:styleId="Table25">
    <w:basedOn w:val="TableNormal"/>
    <w:rPr>
      <w:sz w:val="22"/>
      <w:szCs w:val="22"/>
    </w:rPr>
    <w:tblPr>
      <w:tblStyleRowBandSize w:val="1"/>
      <w:tblStyleColBandSize w:val="1"/>
      <w:tblCellMar>
        <w:top w:w="0.0" w:type="dxa"/>
        <w:left w:w="108.0" w:type="dxa"/>
        <w:bottom w:w="0.0" w:type="dxa"/>
        <w:right w:w="108.0" w:type="dxa"/>
      </w:tblCellMar>
    </w:tblPr>
  </w:style>
  <w:style w:type="table" w:styleId="Table26">
    <w:basedOn w:val="TableNormal"/>
    <w:rPr>
      <w:sz w:val="22"/>
      <w:szCs w:val="22"/>
    </w:rPr>
    <w:tblPr>
      <w:tblStyleRowBandSize w:val="1"/>
      <w:tblStyleColBandSize w:val="1"/>
      <w:tblCellMar>
        <w:top w:w="0.0" w:type="dxa"/>
        <w:left w:w="108.0" w:type="dxa"/>
        <w:bottom w:w="0.0" w:type="dxa"/>
        <w:right w:w="108.0" w:type="dxa"/>
      </w:tblCellMar>
    </w:tblPr>
  </w:style>
  <w:style w:type="table" w:styleId="Table27">
    <w:basedOn w:val="TableNormal"/>
    <w:rPr>
      <w:sz w:val="22"/>
      <w:szCs w:val="22"/>
    </w:rPr>
    <w:tblPr>
      <w:tblStyleRowBandSize w:val="1"/>
      <w:tblStyleColBandSize w:val="1"/>
      <w:tblCellMar>
        <w:top w:w="0.0" w:type="dxa"/>
        <w:left w:w="108.0" w:type="dxa"/>
        <w:bottom w:w="0.0" w:type="dxa"/>
        <w:right w:w="108.0" w:type="dxa"/>
      </w:tblCellMar>
    </w:tblPr>
  </w:style>
  <w:style w:type="table" w:styleId="Table28">
    <w:basedOn w:val="TableNormal"/>
    <w:rPr>
      <w:sz w:val="22"/>
      <w:szCs w:val="22"/>
    </w:rPr>
    <w:tblPr>
      <w:tblStyleRowBandSize w:val="1"/>
      <w:tblStyleColBandSize w:val="1"/>
      <w:tblCellMar>
        <w:top w:w="0.0" w:type="dxa"/>
        <w:left w:w="108.0" w:type="dxa"/>
        <w:bottom w:w="0.0" w:type="dxa"/>
        <w:right w:w="108.0" w:type="dxa"/>
      </w:tblCellMar>
    </w:tblPr>
  </w:style>
  <w:style w:type="table" w:styleId="Table29">
    <w:basedOn w:val="TableNormal"/>
    <w:rPr>
      <w:sz w:val="22"/>
      <w:szCs w:val="22"/>
    </w:rPr>
    <w:tblPr>
      <w:tblStyleRowBandSize w:val="1"/>
      <w:tblStyleColBandSize w:val="1"/>
      <w:tblCellMar>
        <w:top w:w="0.0" w:type="dxa"/>
        <w:left w:w="108.0" w:type="dxa"/>
        <w:bottom w:w="0.0" w:type="dxa"/>
        <w:right w:w="108.0" w:type="dxa"/>
      </w:tblCellMar>
    </w:tblPr>
  </w:style>
  <w:style w:type="table" w:styleId="Table30">
    <w:basedOn w:val="TableNormal"/>
    <w:rPr>
      <w:sz w:val="22"/>
      <w:szCs w:val="22"/>
    </w:rPr>
    <w:tblPr>
      <w:tblStyleRowBandSize w:val="1"/>
      <w:tblStyleColBandSize w:val="1"/>
      <w:tblCellMar>
        <w:top w:w="0.0" w:type="dxa"/>
        <w:left w:w="108.0" w:type="dxa"/>
        <w:bottom w:w="0.0" w:type="dxa"/>
        <w:right w:w="108.0" w:type="dxa"/>
      </w:tblCellMar>
    </w:tblPr>
  </w:style>
  <w:style w:type="table" w:styleId="Table31">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2PQJqfV+x3DmpbMj/pWGOf4lwA==">CgMxLjAyDmguc2JscXR1NnR1M280Mg5oLnJmYjJjbjNsaGN2ODgAciExaTBpckhDR09RMGFaOFVpVXFTWDF4U2tUbjZQeTRrVnk=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