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360" w:lineRule="auto"/>
        <w:rPr>
          <w:b w:val="1"/>
          <w:bCs w:val="1"/>
          <w:sz w:val="36"/>
          <w:szCs w:val="36"/>
        </w:rPr>
      </w:pPr>
      <w:bookmarkStart w:colFirst="0" w:colLast="0" w:name="_uu3ecz8wm7as" w:id="0"/>
      <w:bookmarkEnd w:id="0"/>
      <w:r w:rsidDel="00000000" w:rsidR="00000000" w:rsidRPr="00000000">
        <w:rPr>
          <w:b w:val="1"/>
          <w:bCs w:val="1"/>
          <w:sz w:val="36"/>
          <w:szCs w:val="36"/>
          <w:rtl w:val="0"/>
        </w:rPr>
        <w:t xml:space="preserve">Secure Online Retailer – Security-Driven Design Document</w:t>
      </w:r>
    </w:p>
    <w:p w:rsidR="00000000" w:rsidDel="00000000" w:rsidP="00000000" w:rsidRDefault="00000000" w:rsidRPr="00000000" w14:paraId="00000002">
      <w:pPr>
        <w:pStyle w:val="Heading3"/>
        <w:keepNext w:val="0"/>
        <w:keepLines w:val="0"/>
        <w:spacing w:before="280" w:line="360" w:lineRule="auto"/>
        <w:rPr>
          <w:b w:val="1"/>
          <w:bCs w:val="1"/>
          <w:color w:val="000000"/>
        </w:rPr>
      </w:pPr>
      <w:bookmarkStart w:colFirst="0" w:colLast="0" w:name="_8k5ney74u44r" w:id="1"/>
      <w:bookmarkEnd w:id="1"/>
      <w:r w:rsidDel="00000000" w:rsidR="00000000" w:rsidRPr="00000000">
        <w:rPr>
          <w:b w:val="1"/>
          <w:bCs w:val="1"/>
          <w:color w:val="000000"/>
          <w:rtl w:val="0"/>
        </w:rPr>
        <w:t xml:space="preserve">1. Introduction</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The expansion of digital retail ecosystems increases the attack surface of e-commerce platforms, making them prime targets for cyber threats and data breaches (Falana et al., 2021; D’Adamo et al., 2021; Pipikaite et al., 2022). Secure software therefore requires preventative controls embedded at design stage rather than reactive mitigation (Olmsted, 2024).</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This document proposes a Python-based online retail system accessed exclusively via a Command Line Interface (CLI), as required by the assessment brief. The system must respond to legitimate users and adversarial actors capable of brute force, Denial of Service (DoS), and API injection attacks. Security mechanisms are controlled via a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parameter to empirically demonstrate resilience.</w:t>
      </w:r>
    </w:p>
    <w:p w:rsidR="00000000" w:rsidDel="00000000" w:rsidP="00000000" w:rsidRDefault="00000000" w:rsidRPr="00000000" w14:paraId="00000005">
      <w:pPr>
        <w:spacing w:after="240" w:before="240" w:line="360" w:lineRule="auto"/>
        <w:rPr>
          <w:sz w:val="24"/>
          <w:szCs w:val="24"/>
        </w:rPr>
      </w:pPr>
      <w:r w:rsidDel="00000000" w:rsidR="00000000" w:rsidRPr="00000000">
        <w:rPr>
          <w:b w:val="1"/>
          <w:bCs w:val="1"/>
          <w:sz w:val="24"/>
          <w:szCs w:val="24"/>
          <w:rtl w:val="0"/>
        </w:rPr>
        <w:t xml:space="preserve">Secure_mode technical scope (explicit ON/OFF behaviour):</w:t>
        <w:br w:type="textWrapping"/>
      </w:r>
      <w:r w:rsidDel="00000000" w:rsidR="00000000" w:rsidRPr="00000000">
        <w:rPr>
          <w:sz w:val="24"/>
          <w:szCs w:val="24"/>
          <w:rtl w:val="0"/>
        </w:rPr>
        <w:t xml:space="preserve"> To ensure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is not merely conceptual, the system defines a clear set of controls whose behaviour changes when toggled:</w:t>
      </w:r>
    </w:p>
    <w:p w:rsidR="00000000" w:rsidDel="00000000" w:rsidP="00000000" w:rsidRDefault="00000000" w:rsidRPr="00000000" w14:paraId="00000006">
      <w:pPr>
        <w:numPr>
          <w:ilvl w:val="0"/>
          <w:numId w:val="2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Authentication controls:</w:t>
      </w:r>
      <w:r w:rsidDel="00000000" w:rsidR="00000000" w:rsidRPr="00000000">
        <w:rPr>
          <w:sz w:val="24"/>
          <w:szCs w:val="24"/>
          <w:rtl w:val="0"/>
        </w:rPr>
        <w:t xml:space="preserve"> login attempt counting, lockout, exponential backoff delay</w:t>
      </w:r>
    </w:p>
    <w:p w:rsidR="00000000" w:rsidDel="00000000" w:rsidP="00000000" w:rsidRDefault="00000000" w:rsidRPr="00000000" w14:paraId="00000007">
      <w:pPr>
        <w:numPr>
          <w:ilvl w:val="0"/>
          <w:numId w:val="2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Input controls:</w:t>
      </w:r>
      <w:r w:rsidDel="00000000" w:rsidR="00000000" w:rsidRPr="00000000">
        <w:rPr>
          <w:sz w:val="24"/>
          <w:szCs w:val="24"/>
          <w:rtl w:val="0"/>
        </w:rPr>
        <w:t xml:space="preserve"> strict validation/sanitisation vs permissive acceptance</w:t>
      </w:r>
    </w:p>
    <w:p w:rsidR="00000000" w:rsidDel="00000000" w:rsidP="00000000" w:rsidRDefault="00000000" w:rsidRPr="00000000" w14:paraId="00000008">
      <w:pPr>
        <w:numPr>
          <w:ilvl w:val="0"/>
          <w:numId w:val="2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Session controls:</w:t>
      </w:r>
      <w:r w:rsidDel="00000000" w:rsidR="00000000" w:rsidRPr="00000000">
        <w:rPr>
          <w:sz w:val="24"/>
          <w:szCs w:val="24"/>
          <w:rtl w:val="0"/>
        </w:rPr>
        <w:t xml:space="preserve"> enforced expiry/timeout vs non-expiring sessions</w:t>
      </w:r>
    </w:p>
    <w:p w:rsidR="00000000" w:rsidDel="00000000" w:rsidP="00000000" w:rsidRDefault="00000000" w:rsidRPr="00000000" w14:paraId="00000009">
      <w:pPr>
        <w:numPr>
          <w:ilvl w:val="0"/>
          <w:numId w:val="2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Logging controls:</w:t>
      </w:r>
      <w:r w:rsidDel="00000000" w:rsidR="00000000" w:rsidRPr="00000000">
        <w:rPr>
          <w:sz w:val="24"/>
          <w:szCs w:val="24"/>
          <w:rtl w:val="0"/>
        </w:rPr>
        <w:t xml:space="preserve"> structured security event logging vs minimal logging</w:t>
      </w:r>
    </w:p>
    <w:p w:rsidR="00000000" w:rsidDel="00000000" w:rsidP="00000000" w:rsidRDefault="00000000" w:rsidRPr="00000000" w14:paraId="0000000A">
      <w:pPr>
        <w:numPr>
          <w:ilvl w:val="0"/>
          <w:numId w:val="2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Cryptographic controls:</w:t>
      </w:r>
      <w:r w:rsidDel="00000000" w:rsidR="00000000" w:rsidRPr="00000000">
        <w:rPr>
          <w:sz w:val="24"/>
          <w:szCs w:val="24"/>
          <w:rtl w:val="0"/>
        </w:rPr>
        <w:t xml:space="preserve"> salted hashing vs weakened hashing configuration (implementation-dependent)</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This design supports measurable comparison between protected and unprotected configurations, strengthening empirical validation.</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Object-oriented programming (OOP) ensures encapsulation and controlled state transitions (Lott and Phillips, 2021). A recognised architectural pattern structures the solution.</w:t>
      </w:r>
    </w:p>
    <w:p w:rsidR="00000000" w:rsidDel="00000000" w:rsidP="00000000" w:rsidRDefault="00000000" w:rsidRPr="00000000" w14:paraId="0000000D">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360" w:lineRule="auto"/>
        <w:rPr>
          <w:b w:val="1"/>
          <w:bCs w:val="1"/>
          <w:color w:val="000000"/>
        </w:rPr>
      </w:pPr>
      <w:bookmarkStart w:colFirst="0" w:colLast="0" w:name="_ncd31x5cqmrv" w:id="2"/>
      <w:bookmarkEnd w:id="2"/>
      <w:r w:rsidDel="00000000" w:rsidR="00000000" w:rsidRPr="00000000">
        <w:rPr>
          <w:b w:val="1"/>
          <w:bCs w:val="1"/>
          <w:color w:val="000000"/>
          <w:rtl w:val="0"/>
        </w:rPr>
        <w:t xml:space="preserve">2. Architectural Design and Development Strategy</w:t>
      </w:r>
    </w:p>
    <w:p w:rsidR="00000000" w:rsidDel="00000000" w:rsidP="00000000" w:rsidRDefault="00000000" w:rsidRPr="00000000" w14:paraId="0000000F">
      <w:pPr>
        <w:pStyle w:val="Heading4"/>
        <w:keepNext w:val="0"/>
        <w:keepLines w:val="0"/>
        <w:spacing w:after="40" w:before="240" w:line="360" w:lineRule="auto"/>
        <w:rPr>
          <w:b w:val="1"/>
          <w:bCs w:val="1"/>
          <w:color w:val="000000"/>
        </w:rPr>
      </w:pPr>
      <w:bookmarkStart w:colFirst="0" w:colLast="0" w:name="_d4mog2e7puh" w:id="3"/>
      <w:bookmarkEnd w:id="3"/>
      <w:r w:rsidDel="00000000" w:rsidR="00000000" w:rsidRPr="00000000">
        <w:rPr>
          <w:b w:val="1"/>
          <w:bCs w:val="1"/>
          <w:color w:val="000000"/>
          <w:rtl w:val="0"/>
        </w:rPr>
        <w:t xml:space="preserve">2.1 Applied Design Pattern</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The system adopts the Model–View–Controller (MVC) pattern:</w:t>
      </w:r>
    </w:p>
    <w:p w:rsidR="00000000" w:rsidDel="00000000" w:rsidP="00000000" w:rsidRDefault="00000000" w:rsidRPr="00000000" w14:paraId="00000011">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Model:</w:t>
      </w:r>
      <w:r w:rsidDel="00000000" w:rsidR="00000000" w:rsidRPr="00000000">
        <w:rPr>
          <w:sz w:val="24"/>
          <w:szCs w:val="24"/>
          <w:rtl w:val="0"/>
        </w:rPr>
        <w:t xml:space="preserve"> Python classes (Customer, Product, Order) maintaining validated state.</w:t>
      </w:r>
    </w:p>
    <w:p w:rsidR="00000000" w:rsidDel="00000000" w:rsidP="00000000" w:rsidRDefault="00000000" w:rsidRPr="00000000" w14:paraId="00000012">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View:</w:t>
      </w:r>
      <w:r w:rsidDel="00000000" w:rsidR="00000000" w:rsidRPr="00000000">
        <w:rPr>
          <w:sz w:val="24"/>
          <w:szCs w:val="24"/>
          <w:rtl w:val="0"/>
        </w:rPr>
        <w:t xml:space="preserve"> CLI interface.</w:t>
      </w:r>
    </w:p>
    <w:p w:rsidR="00000000" w:rsidDel="00000000" w:rsidP="00000000" w:rsidRDefault="00000000" w:rsidRPr="00000000" w14:paraId="00000013">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Controller:</w:t>
      </w:r>
      <w:r w:rsidDel="00000000" w:rsidR="00000000" w:rsidRPr="00000000">
        <w:rPr>
          <w:sz w:val="24"/>
          <w:szCs w:val="24"/>
          <w:rtl w:val="0"/>
        </w:rPr>
        <w:t xml:space="preserve"> Business logic enforcing authentication, validation and rate limiting.</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This separation reduces unintended state manipulation (Olmsted, 2024).</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MVC structures the system, but security behaviour must also be modularised. Therefore, the system additionally applies a </w:t>
      </w:r>
      <w:r w:rsidDel="00000000" w:rsidR="00000000" w:rsidRPr="00000000">
        <w:rPr>
          <w:b w:val="1"/>
          <w:bCs w:val="1"/>
          <w:sz w:val="24"/>
          <w:szCs w:val="24"/>
          <w:rtl w:val="0"/>
        </w:rPr>
        <w:t xml:space="preserve">Strategy Pattern</w:t>
      </w:r>
      <w:r w:rsidDel="00000000" w:rsidR="00000000" w:rsidRPr="00000000">
        <w:rPr>
          <w:sz w:val="24"/>
          <w:szCs w:val="24"/>
          <w:rtl w:val="0"/>
        </w:rPr>
        <w:t xml:space="preserve"> to encapsulate security control behaviour and switch it cleanly based on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w:t>
      </w:r>
    </w:p>
    <w:p w:rsidR="00000000" w:rsidDel="00000000" w:rsidP="00000000" w:rsidRDefault="00000000" w:rsidRPr="00000000" w14:paraId="00000016">
      <w:pPr>
        <w:numPr>
          <w:ilvl w:val="0"/>
          <w:numId w:val="5"/>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SecurityStrategy</w:t>
      </w:r>
      <w:r w:rsidDel="00000000" w:rsidR="00000000" w:rsidRPr="00000000">
        <w:rPr>
          <w:sz w:val="24"/>
          <w:szCs w:val="24"/>
          <w:rtl w:val="0"/>
        </w:rPr>
        <w:t xml:space="preserve"> defines callable security operations such as:</w:t>
      </w:r>
    </w:p>
    <w:p w:rsidR="00000000" w:rsidDel="00000000" w:rsidP="00000000" w:rsidRDefault="00000000" w:rsidRPr="00000000" w14:paraId="00000017">
      <w:pPr>
        <w:numPr>
          <w:ilvl w:val="1"/>
          <w:numId w:val="5"/>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validate_input(...)</w:t>
      </w:r>
    </w:p>
    <w:p w:rsidR="00000000" w:rsidDel="00000000" w:rsidP="00000000" w:rsidRDefault="00000000" w:rsidRPr="00000000" w14:paraId="00000018">
      <w:pPr>
        <w:numPr>
          <w:ilvl w:val="1"/>
          <w:numId w:val="5"/>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apply_rate_limit(...)</w:t>
      </w:r>
    </w:p>
    <w:p w:rsidR="00000000" w:rsidDel="00000000" w:rsidP="00000000" w:rsidRDefault="00000000" w:rsidRPr="00000000" w14:paraId="00000019">
      <w:pPr>
        <w:numPr>
          <w:ilvl w:val="1"/>
          <w:numId w:val="5"/>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hash_password(...)</w:t>
      </w:r>
    </w:p>
    <w:p w:rsidR="00000000" w:rsidDel="00000000" w:rsidP="00000000" w:rsidRDefault="00000000" w:rsidRPr="00000000" w14:paraId="0000001A">
      <w:pPr>
        <w:numPr>
          <w:ilvl w:val="1"/>
          <w:numId w:val="5"/>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log_event(...)</w:t>
      </w:r>
    </w:p>
    <w:p w:rsidR="00000000" w:rsidDel="00000000" w:rsidP="00000000" w:rsidRDefault="00000000" w:rsidRPr="00000000" w14:paraId="0000001B">
      <w:pPr>
        <w:numPr>
          <w:ilvl w:val="0"/>
          <w:numId w:val="5"/>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SecureStrategy</w:t>
      </w:r>
      <w:r w:rsidDel="00000000" w:rsidR="00000000" w:rsidRPr="00000000">
        <w:rPr>
          <w:sz w:val="24"/>
          <w:szCs w:val="24"/>
          <w:rtl w:val="0"/>
        </w:rPr>
        <w:t xml:space="preserve"> implements strict controls (secure_mode = ON).</w:t>
      </w:r>
    </w:p>
    <w:p w:rsidR="00000000" w:rsidDel="00000000" w:rsidP="00000000" w:rsidRDefault="00000000" w:rsidRPr="00000000" w14:paraId="0000001C">
      <w:pPr>
        <w:numPr>
          <w:ilvl w:val="0"/>
          <w:numId w:val="5"/>
        </w:numPr>
        <w:spacing w:after="24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InsecureStrategy</w:t>
      </w:r>
      <w:r w:rsidDel="00000000" w:rsidR="00000000" w:rsidRPr="00000000">
        <w:rPr>
          <w:sz w:val="24"/>
          <w:szCs w:val="24"/>
          <w:rtl w:val="0"/>
        </w:rPr>
        <w:t xml:space="preserve"> implements relaxed/bypassed controls (secure_mode = OFF).</w:t>
      </w:r>
    </w:p>
    <w:p w:rsidR="00000000" w:rsidDel="00000000" w:rsidP="00000000" w:rsidRDefault="00000000" w:rsidRPr="00000000" w14:paraId="0000001D">
      <w:pPr>
        <w:spacing w:after="240" w:before="240" w:line="360" w:lineRule="auto"/>
        <w:rPr>
          <w:sz w:val="24"/>
          <w:szCs w:val="24"/>
        </w:rPr>
      </w:pPr>
      <w:r w:rsidDel="00000000" w:rsidR="00000000" w:rsidRPr="00000000">
        <w:rPr>
          <w:b w:val="1"/>
          <w:bCs w:val="1"/>
          <w:sz w:val="24"/>
          <w:szCs w:val="24"/>
          <w:rtl w:val="0"/>
        </w:rPr>
        <w:t xml:space="preserve">How it works in this system:</w:t>
      </w:r>
      <w:r w:rsidDel="00000000" w:rsidR="00000000" w:rsidRPr="00000000">
        <w:rPr>
          <w:sz w:val="24"/>
          <w:szCs w:val="24"/>
          <w:rtl w:val="0"/>
        </w:rPr>
        <w:t xml:space="preserve"> the Controller (or AuthService used by Controller) selects the strategy at runtime based on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This avoids scattered </w:t>
      </w:r>
      <w:r w:rsidDel="00000000" w:rsidR="00000000" w:rsidRPr="00000000">
        <w:rPr>
          <w:rFonts w:ascii="Roboto Mono" w:cs="Roboto Mono" w:eastAsia="Roboto Mono" w:hAnsi="Roboto Mono"/>
          <w:color w:val="188038"/>
          <w:sz w:val="24"/>
          <w:szCs w:val="24"/>
          <w:rtl w:val="0"/>
        </w:rPr>
        <w:t xml:space="preserve">if secure_mode:</w:t>
      </w:r>
      <w:r w:rsidDel="00000000" w:rsidR="00000000" w:rsidRPr="00000000">
        <w:rPr>
          <w:sz w:val="24"/>
          <w:szCs w:val="24"/>
          <w:rtl w:val="0"/>
        </w:rPr>
        <w:t xml:space="preserve"> statements and ensures that all toggled controls are centrally governed, auditable and testable. It also supports clear test cases comparing ON vs OFF for the same execution path.</w:t>
      </w:r>
    </w:p>
    <w:p w:rsidR="00000000" w:rsidDel="00000000" w:rsidP="00000000" w:rsidRDefault="00000000" w:rsidRPr="00000000" w14:paraId="0000001E">
      <w:pPr>
        <w:spacing w:after="240" w:before="240" w:line="360" w:lineRule="auto"/>
        <w:rPr>
          <w:sz w:val="24"/>
          <w:szCs w:val="24"/>
        </w:rPr>
      </w:pPr>
      <w:r w:rsidDel="00000000" w:rsidR="00000000" w:rsidRPr="00000000">
        <w:rPr>
          <w:b w:val="1"/>
          <w:bCs w:val="1"/>
          <w:sz w:val="24"/>
          <w:szCs w:val="24"/>
          <w:rtl w:val="0"/>
        </w:rPr>
        <w:t xml:space="preserve">Design Trade-offs:</w:t>
      </w:r>
      <w:r w:rsidDel="00000000" w:rsidR="00000000" w:rsidRPr="00000000">
        <w:rPr>
          <w:sz w:val="24"/>
          <w:szCs w:val="24"/>
          <w:rtl w:val="0"/>
        </w:rPr>
        <w:t xml:space="preserve"> MVC balances security isolation with development simplicity. A microservices architecture would improve attack compartmentalisation but introduce operational overhead unsuitable for a solo developer. Dictionary indexing provides O(1) user lookup compared with O(n) search, supporting authentication performance under rate-limiting stress.</w:t>
      </w:r>
    </w:p>
    <w:p w:rsidR="00000000" w:rsidDel="00000000" w:rsidP="00000000" w:rsidRDefault="00000000" w:rsidRPr="00000000" w14:paraId="0000001F">
      <w:pPr>
        <w:pStyle w:val="Heading4"/>
        <w:keepNext w:val="0"/>
        <w:keepLines w:val="0"/>
        <w:spacing w:after="40" w:before="240" w:line="360" w:lineRule="auto"/>
        <w:rPr>
          <w:b w:val="1"/>
          <w:bCs w:val="1"/>
          <w:color w:val="000000"/>
        </w:rPr>
      </w:pPr>
      <w:bookmarkStart w:colFirst="0" w:colLast="0" w:name="_vlghhcbmgy9t" w:id="4"/>
      <w:bookmarkEnd w:id="4"/>
      <w:r w:rsidDel="00000000" w:rsidR="00000000" w:rsidRPr="00000000">
        <w:rPr>
          <w:b w:val="1"/>
          <w:bCs w:val="1"/>
          <w:color w:val="000000"/>
          <w:rtl w:val="0"/>
        </w:rPr>
        <w:t xml:space="preserve">2.2 System Structure</w:t>
      </w:r>
    </w:p>
    <w:p w:rsidR="00000000" w:rsidDel="00000000" w:rsidP="00000000" w:rsidRDefault="00000000" w:rsidRPr="00000000" w14:paraId="00000020">
      <w:pPr>
        <w:spacing w:after="240" w:before="240" w:line="360" w:lineRule="auto"/>
        <w:rPr>
          <w:sz w:val="24"/>
          <w:szCs w:val="24"/>
        </w:rPr>
      </w:pPr>
      <w:r w:rsidDel="00000000" w:rsidR="00000000" w:rsidRPr="00000000">
        <w:rPr>
          <w:sz w:val="24"/>
          <w:szCs w:val="24"/>
          <w:rtl w:val="0"/>
        </w:rPr>
        <w:t xml:space="preserve">The architecture consists of:</w:t>
      </w:r>
    </w:p>
    <w:p w:rsidR="00000000" w:rsidDel="00000000" w:rsidP="00000000" w:rsidRDefault="00000000" w:rsidRPr="00000000" w14:paraId="00000021">
      <w:pPr>
        <w:numPr>
          <w:ilvl w:val="0"/>
          <w:numId w:val="20"/>
        </w:numPr>
        <w:spacing w:after="0" w:afterAutospacing="0" w:before="240" w:line="360" w:lineRule="auto"/>
        <w:ind w:left="720" w:hanging="360"/>
        <w:rPr>
          <w:sz w:val="24"/>
          <w:szCs w:val="24"/>
        </w:rPr>
      </w:pPr>
      <w:r w:rsidDel="00000000" w:rsidR="00000000" w:rsidRPr="00000000">
        <w:rPr>
          <w:sz w:val="24"/>
          <w:szCs w:val="24"/>
          <w:rtl w:val="0"/>
        </w:rPr>
        <w:t xml:space="preserve">Presentation Layer (CLI)</w:t>
      </w:r>
    </w:p>
    <w:p w:rsidR="00000000" w:rsidDel="00000000" w:rsidP="00000000" w:rsidRDefault="00000000" w:rsidRPr="00000000" w14:paraId="00000022">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Application Layer</w:t>
      </w:r>
    </w:p>
    <w:p w:rsidR="00000000" w:rsidDel="00000000" w:rsidP="00000000" w:rsidRDefault="00000000" w:rsidRPr="00000000" w14:paraId="00000023">
      <w:pPr>
        <w:numPr>
          <w:ilvl w:val="0"/>
          <w:numId w:val="20"/>
        </w:numPr>
        <w:spacing w:after="240" w:before="0" w:beforeAutospacing="0" w:line="360" w:lineRule="auto"/>
        <w:ind w:left="720" w:hanging="360"/>
        <w:rPr>
          <w:sz w:val="24"/>
          <w:szCs w:val="24"/>
        </w:rPr>
      </w:pPr>
      <w:r w:rsidDel="00000000" w:rsidR="00000000" w:rsidRPr="00000000">
        <w:rPr>
          <w:sz w:val="24"/>
          <w:szCs w:val="24"/>
          <w:rtl w:val="0"/>
        </w:rPr>
        <w:t xml:space="preserve">Data Layer (Python repository)</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Data structures:</w:t>
      </w:r>
    </w:p>
    <w:p w:rsidR="00000000" w:rsidDel="00000000" w:rsidP="00000000" w:rsidRDefault="00000000" w:rsidRPr="00000000" w14:paraId="00000025">
      <w:pPr>
        <w:numPr>
          <w:ilvl w:val="0"/>
          <w:numId w:val="1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Dictionary:</w:t>
      </w:r>
      <w:r w:rsidDel="00000000" w:rsidR="00000000" w:rsidRPr="00000000">
        <w:rPr>
          <w:sz w:val="24"/>
          <w:szCs w:val="24"/>
          <w:rtl w:val="0"/>
        </w:rPr>
        <w:t xml:space="preserve"> User accounts</w:t>
      </w:r>
    </w:p>
    <w:p w:rsidR="00000000" w:rsidDel="00000000" w:rsidP="00000000" w:rsidRDefault="00000000" w:rsidRPr="00000000" w14:paraId="00000026">
      <w:pPr>
        <w:numPr>
          <w:ilvl w:val="0"/>
          <w:numId w:val="1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List:</w:t>
      </w:r>
      <w:r w:rsidDel="00000000" w:rsidR="00000000" w:rsidRPr="00000000">
        <w:rPr>
          <w:sz w:val="24"/>
          <w:szCs w:val="24"/>
          <w:rtl w:val="0"/>
        </w:rPr>
        <w:t xml:space="preserve"> Orders</w:t>
      </w:r>
    </w:p>
    <w:p w:rsidR="00000000" w:rsidDel="00000000" w:rsidP="00000000" w:rsidRDefault="00000000" w:rsidRPr="00000000" w14:paraId="00000027">
      <w:pPr>
        <w:numPr>
          <w:ilvl w:val="0"/>
          <w:numId w:val="1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Set:</w:t>
      </w:r>
      <w:r w:rsidDel="00000000" w:rsidR="00000000" w:rsidRPr="00000000">
        <w:rPr>
          <w:sz w:val="24"/>
          <w:szCs w:val="24"/>
          <w:rtl w:val="0"/>
        </w:rPr>
        <w:t xml:space="preserve"> Active sessions</w:t>
      </w:r>
    </w:p>
    <w:p w:rsidR="00000000" w:rsidDel="00000000" w:rsidP="00000000" w:rsidRDefault="00000000" w:rsidRPr="00000000" w14:paraId="00000028">
      <w:pPr>
        <w:spacing w:after="240" w:before="240" w:line="360" w:lineRule="auto"/>
        <w:rPr>
          <w:b w:val="1"/>
          <w:bCs w:val="1"/>
          <w:sz w:val="24"/>
          <w:szCs w:val="24"/>
        </w:rPr>
      </w:pPr>
      <w:r w:rsidDel="00000000" w:rsidR="00000000" w:rsidRPr="00000000">
        <w:rPr>
          <w:sz w:val="24"/>
          <w:szCs w:val="24"/>
          <w:rtl w:val="0"/>
        </w:rPr>
        <w:t xml:space="preserve">These provide efficient structured storage (Schäfer, 2021). CRUD operations enable basket and product management (Codecademy, n.d.). Strict boundary validation prevents unsafe interpreter interaction (Romano and Kruger, 2021) in line with risks identified in interconnected systems (Smith, 2017).</w:t>
      </w:r>
      <w:r w:rsidDel="00000000" w:rsidR="00000000" w:rsidRPr="00000000">
        <w:rPr>
          <w:rtl w:val="0"/>
        </w:rPr>
      </w:r>
    </w:p>
    <w:p w:rsidR="00000000" w:rsidDel="00000000" w:rsidP="00000000" w:rsidRDefault="00000000" w:rsidRPr="00000000" w14:paraId="00000029">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Dictionary (users):</w:t>
      </w:r>
      <w:r w:rsidDel="00000000" w:rsidR="00000000" w:rsidRPr="00000000">
        <w:rPr>
          <w:sz w:val="24"/>
          <w:szCs w:val="24"/>
          <w:rtl w:val="0"/>
        </w:rPr>
        <w:t xml:space="preserve"> O(1) average lookups reduce computational amplification during brute force, supporting predictable response times even when rate limiting is triggered. This also supports fast lockout checks (attempt counters keyed by username).</w:t>
      </w:r>
    </w:p>
    <w:p w:rsidR="00000000" w:rsidDel="00000000" w:rsidP="00000000" w:rsidRDefault="00000000" w:rsidRPr="00000000" w14:paraId="0000002A">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List (orders):</w:t>
      </w:r>
      <w:r w:rsidDel="00000000" w:rsidR="00000000" w:rsidRPr="00000000">
        <w:rPr>
          <w:sz w:val="24"/>
          <w:szCs w:val="24"/>
          <w:rtl w:val="0"/>
        </w:rPr>
        <w:t xml:space="preserve"> preserves ordering for integrity checks (e.g., verifying sequence of actions, replay review in audits).</w:t>
      </w:r>
    </w:p>
    <w:p w:rsidR="00000000" w:rsidDel="00000000" w:rsidP="00000000" w:rsidRDefault="00000000" w:rsidRPr="00000000" w14:paraId="0000002B">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Set (sessions):</w:t>
      </w:r>
      <w:r w:rsidDel="00000000" w:rsidR="00000000" w:rsidRPr="00000000">
        <w:rPr>
          <w:sz w:val="24"/>
          <w:szCs w:val="24"/>
          <w:rtl w:val="0"/>
        </w:rPr>
        <w:t xml:space="preserve"> O(1) membership checks reduce cost of session validation and help prevent duplicated session tokens; supports quick invalidation during logout or right-to-erasure flows.</w:t>
      </w:r>
    </w:p>
    <w:p w:rsidR="00000000" w:rsidDel="00000000" w:rsidP="00000000" w:rsidRDefault="00000000" w:rsidRPr="00000000" w14:paraId="0000002C">
      <w:pPr>
        <w:pStyle w:val="Heading4"/>
        <w:keepNext w:val="0"/>
        <w:keepLines w:val="0"/>
        <w:spacing w:after="40" w:before="240" w:line="360" w:lineRule="auto"/>
        <w:rPr>
          <w:b w:val="1"/>
          <w:bCs w:val="1"/>
          <w:color w:val="000000"/>
        </w:rPr>
      </w:pPr>
      <w:bookmarkStart w:colFirst="0" w:colLast="0" w:name="_hxy6v5zel05" w:id="5"/>
      <w:bookmarkEnd w:id="5"/>
      <w:r w:rsidDel="00000000" w:rsidR="00000000" w:rsidRPr="00000000">
        <w:rPr>
          <w:b w:val="1"/>
          <w:bCs w:val="1"/>
          <w:color w:val="000000"/>
          <w:rtl w:val="0"/>
        </w:rPr>
        <w:t xml:space="preserve">2.3 External API Integration</w:t>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The Stripe API supports secure payment processing. No raw payment data is stored locally; transactions are tokenised and handled externally, reducing exposure. This architectural decision aligns with PCI-DSS principles, particularly requirements concerning the protection of cardholder data and minimisation of local storage. By outsourcing payment processing to a PCI-DSS-compliant provider, the system reduces its compliance scope and attack surface while retaining secure transactional capability.</w:t>
      </w:r>
    </w:p>
    <w:p w:rsidR="00000000" w:rsidDel="00000000" w:rsidP="00000000" w:rsidRDefault="00000000" w:rsidRPr="00000000" w14:paraId="0000002E">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rPr>
          <w:b w:val="1"/>
          <w:bCs w:val="1"/>
          <w:color w:val="000000"/>
        </w:rPr>
      </w:pPr>
      <w:bookmarkStart w:colFirst="0" w:colLast="0" w:name="_ca399yro3hdj" w:id="6"/>
      <w:bookmarkEnd w:id="6"/>
      <w:r w:rsidDel="00000000" w:rsidR="00000000" w:rsidRPr="00000000">
        <w:rPr>
          <w:b w:val="1"/>
          <w:bCs w:val="1"/>
          <w:color w:val="000000"/>
          <w:rtl w:val="0"/>
        </w:rPr>
        <w:t xml:space="preserve">3. Requirements and Assumptions</w:t>
      </w:r>
    </w:p>
    <w:p w:rsidR="00000000" w:rsidDel="00000000" w:rsidP="00000000" w:rsidRDefault="00000000" w:rsidRPr="00000000" w14:paraId="00000030">
      <w:pPr>
        <w:pStyle w:val="Heading4"/>
        <w:keepNext w:val="0"/>
        <w:keepLines w:val="0"/>
        <w:spacing w:after="40" w:before="240" w:line="360" w:lineRule="auto"/>
        <w:rPr>
          <w:b w:val="1"/>
          <w:bCs w:val="1"/>
          <w:color w:val="000000"/>
        </w:rPr>
      </w:pPr>
      <w:bookmarkStart w:colFirst="0" w:colLast="0" w:name="_ua6oiiqps7fc" w:id="7"/>
      <w:bookmarkEnd w:id="7"/>
      <w:r w:rsidDel="00000000" w:rsidR="00000000" w:rsidRPr="00000000">
        <w:rPr>
          <w:b w:val="1"/>
          <w:bCs w:val="1"/>
          <w:color w:val="000000"/>
          <w:rtl w:val="0"/>
        </w:rPr>
        <w:t xml:space="preserve">Functional Requirements</w:t>
      </w:r>
    </w:p>
    <w:p w:rsidR="00000000" w:rsidDel="00000000" w:rsidP="00000000" w:rsidRDefault="00000000" w:rsidRPr="00000000" w14:paraId="00000031">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Secure account creation and authentication</w:t>
      </w:r>
    </w:p>
    <w:p w:rsidR="00000000" w:rsidDel="00000000" w:rsidP="00000000" w:rsidRDefault="00000000" w:rsidRPr="00000000" w14:paraId="00000032">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Role-Based Access Control (RBAC)</w:t>
      </w:r>
    </w:p>
    <w:p w:rsidR="00000000" w:rsidDel="00000000" w:rsidP="00000000" w:rsidRDefault="00000000" w:rsidRPr="00000000" w14:paraId="00000033">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Session management</w:t>
      </w:r>
    </w:p>
    <w:p w:rsidR="00000000" w:rsidDel="00000000" w:rsidP="00000000" w:rsidRDefault="00000000" w:rsidRPr="00000000" w14:paraId="00000034">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Structured CRUD operations</w:t>
      </w:r>
    </w:p>
    <w:p w:rsidR="00000000" w:rsidDel="00000000" w:rsidP="00000000" w:rsidRDefault="00000000" w:rsidRPr="00000000" w14:paraId="00000035">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External API integration</w:t>
      </w:r>
    </w:p>
    <w:p w:rsidR="00000000" w:rsidDel="00000000" w:rsidP="00000000" w:rsidRDefault="00000000" w:rsidRPr="00000000" w14:paraId="00000036">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Security toggle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w:t>
      </w:r>
    </w:p>
    <w:p w:rsidR="00000000" w:rsidDel="00000000" w:rsidP="00000000" w:rsidRDefault="00000000" w:rsidRPr="00000000" w14:paraId="00000037">
      <w:pPr>
        <w:pStyle w:val="Heading4"/>
        <w:keepNext w:val="0"/>
        <w:keepLines w:val="0"/>
        <w:spacing w:after="40" w:before="240" w:line="360" w:lineRule="auto"/>
        <w:rPr>
          <w:b w:val="1"/>
          <w:bCs w:val="1"/>
          <w:color w:val="000000"/>
        </w:rPr>
      </w:pPr>
      <w:bookmarkStart w:colFirst="0" w:colLast="0" w:name="_5vrl89xn0vig" w:id="8"/>
      <w:bookmarkEnd w:id="8"/>
      <w:r w:rsidDel="00000000" w:rsidR="00000000" w:rsidRPr="00000000">
        <w:rPr>
          <w:b w:val="1"/>
          <w:bCs w:val="1"/>
          <w:color w:val="000000"/>
          <w:rtl w:val="0"/>
        </w:rPr>
        <w:t xml:space="preserve">Non-Functional Requirements</w:t>
      </w:r>
    </w:p>
    <w:p w:rsidR="00000000" w:rsidDel="00000000" w:rsidP="00000000" w:rsidRDefault="00000000" w:rsidRPr="00000000" w14:paraId="00000038">
      <w:pPr>
        <w:spacing w:after="240" w:before="240" w:line="360" w:lineRule="auto"/>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039">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Salted password hashing (Olmsted, 2024)</w:t>
      </w:r>
    </w:p>
    <w:p w:rsidR="00000000" w:rsidDel="00000000" w:rsidP="00000000" w:rsidRDefault="00000000" w:rsidRPr="00000000" w14:paraId="0000003A">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Encrypted data in transit</w:t>
      </w:r>
    </w:p>
    <w:p w:rsidR="00000000" w:rsidDel="00000000" w:rsidP="00000000" w:rsidRDefault="00000000" w:rsidRPr="00000000" w14:paraId="0000003B">
      <w:pPr>
        <w:spacing w:after="240" w:before="240" w:line="360" w:lineRule="auto"/>
        <w:rPr>
          <w:b w:val="1"/>
          <w:bCs w:val="1"/>
          <w:sz w:val="24"/>
          <w:szCs w:val="24"/>
        </w:rPr>
      </w:pPr>
      <w:r w:rsidDel="00000000" w:rsidR="00000000" w:rsidRPr="00000000">
        <w:rPr>
          <w:b w:val="1"/>
          <w:bCs w:val="1"/>
          <w:sz w:val="24"/>
          <w:szCs w:val="24"/>
          <w:rtl w:val="0"/>
        </w:rPr>
        <w:t xml:space="preserve">Integrity</w:t>
      </w:r>
    </w:p>
    <w:p w:rsidR="00000000" w:rsidDel="00000000" w:rsidP="00000000" w:rsidRDefault="00000000" w:rsidRPr="00000000" w14:paraId="0000003C">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Parameterised input handling</w:t>
      </w:r>
    </w:p>
    <w:p w:rsidR="00000000" w:rsidDel="00000000" w:rsidP="00000000" w:rsidRDefault="00000000" w:rsidRPr="00000000" w14:paraId="0000003D">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Validation against API injection (Sani et al., 2022; OWASP, 2021)</w:t>
      </w:r>
    </w:p>
    <w:p w:rsidR="00000000" w:rsidDel="00000000" w:rsidP="00000000" w:rsidRDefault="00000000" w:rsidRPr="00000000" w14:paraId="0000003E">
      <w:pPr>
        <w:spacing w:after="240" w:before="240" w:line="360" w:lineRule="auto"/>
        <w:rPr>
          <w:b w:val="1"/>
          <w:bCs w:val="1"/>
          <w:sz w:val="24"/>
          <w:szCs w:val="24"/>
        </w:rPr>
      </w:pPr>
      <w:r w:rsidDel="00000000" w:rsidR="00000000" w:rsidRPr="00000000">
        <w:rPr>
          <w:b w:val="1"/>
          <w:bCs w:val="1"/>
          <w:sz w:val="24"/>
          <w:szCs w:val="24"/>
          <w:rtl w:val="0"/>
        </w:rPr>
        <w:t xml:space="preserve">Availability</w:t>
      </w:r>
    </w:p>
    <w:p w:rsidR="00000000" w:rsidDel="00000000" w:rsidP="00000000" w:rsidRDefault="00000000" w:rsidRPr="00000000" w14:paraId="0000003F">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Rate limiting and exponential backoff</w:t>
      </w:r>
    </w:p>
    <w:p w:rsidR="00000000" w:rsidDel="00000000" w:rsidP="00000000" w:rsidRDefault="00000000" w:rsidRPr="00000000" w14:paraId="00000040">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API throttling</w:t>
      </w:r>
    </w:p>
    <w:p w:rsidR="00000000" w:rsidDel="00000000" w:rsidP="00000000" w:rsidRDefault="00000000" w:rsidRPr="00000000" w14:paraId="00000041">
      <w:pPr>
        <w:spacing w:after="240" w:before="240" w:line="360" w:lineRule="auto"/>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042">
      <w:pPr>
        <w:numPr>
          <w:ilvl w:val="0"/>
          <w:numId w:val="12"/>
        </w:numPr>
        <w:spacing w:after="240" w:before="240" w:line="360" w:lineRule="auto"/>
        <w:ind w:left="720" w:hanging="360"/>
        <w:rPr>
          <w:sz w:val="24"/>
          <w:szCs w:val="24"/>
        </w:rPr>
      </w:pPr>
      <w:r w:rsidDel="00000000" w:rsidR="00000000" w:rsidRPr="00000000">
        <w:rPr>
          <w:sz w:val="24"/>
          <w:szCs w:val="24"/>
          <w:rtl w:val="0"/>
        </w:rPr>
        <w:t xml:space="preserve">Sub-two-second response under normal load</w:t>
      </w:r>
    </w:p>
    <w:p w:rsidR="00000000" w:rsidDel="00000000" w:rsidP="00000000" w:rsidRDefault="00000000" w:rsidRPr="00000000" w14:paraId="00000043">
      <w:pPr>
        <w:pStyle w:val="Heading4"/>
        <w:keepNext w:val="0"/>
        <w:keepLines w:val="0"/>
        <w:spacing w:after="40" w:before="240" w:line="360" w:lineRule="auto"/>
        <w:rPr>
          <w:b w:val="1"/>
          <w:bCs w:val="1"/>
          <w:color w:val="000000"/>
        </w:rPr>
      </w:pPr>
      <w:bookmarkStart w:colFirst="0" w:colLast="0" w:name="_x44sjfsdryic" w:id="9"/>
      <w:bookmarkEnd w:id="9"/>
      <w:r w:rsidDel="00000000" w:rsidR="00000000" w:rsidRPr="00000000">
        <w:rPr>
          <w:b w:val="1"/>
          <w:bCs w:val="1"/>
          <w:color w:val="000000"/>
          <w:rtl w:val="0"/>
        </w:rPr>
        <w:t xml:space="preserve">GDPR Compliance</w:t>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All functionality adheres to GDPR principles through concrete technical controls:</w:t>
      </w:r>
    </w:p>
    <w:p w:rsidR="00000000" w:rsidDel="00000000" w:rsidP="00000000" w:rsidRDefault="00000000" w:rsidRPr="00000000" w14:paraId="00000045">
      <w:pPr>
        <w:numPr>
          <w:ilvl w:val="0"/>
          <w:numId w:val="2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Data minimisation:</w:t>
      </w:r>
      <w:r w:rsidDel="00000000" w:rsidR="00000000" w:rsidRPr="00000000">
        <w:rPr>
          <w:sz w:val="24"/>
          <w:szCs w:val="24"/>
          <w:rtl w:val="0"/>
        </w:rPr>
        <w:t xml:space="preserve"> store only fields required for operation (e.g., username, salted password hash, role). Payment card data is never stored locally due to Stripe tokenisation.</w:t>
      </w:r>
    </w:p>
    <w:p w:rsidR="00000000" w:rsidDel="00000000" w:rsidP="00000000" w:rsidRDefault="00000000" w:rsidRPr="00000000" w14:paraId="00000046">
      <w:pPr>
        <w:numPr>
          <w:ilvl w:val="0"/>
          <w:numId w:val="2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Right to erasure:</w:t>
      </w:r>
      <w:r w:rsidDel="00000000" w:rsidR="00000000" w:rsidRPr="00000000">
        <w:rPr>
          <w:sz w:val="24"/>
          <w:szCs w:val="24"/>
          <w:rtl w:val="0"/>
        </w:rPr>
        <w:t xml:space="preserve"> implement a </w:t>
      </w:r>
      <w:r w:rsidDel="00000000" w:rsidR="00000000" w:rsidRPr="00000000">
        <w:rPr>
          <w:rFonts w:ascii="Roboto Mono" w:cs="Roboto Mono" w:eastAsia="Roboto Mono" w:hAnsi="Roboto Mono"/>
          <w:color w:val="188038"/>
          <w:sz w:val="24"/>
          <w:szCs w:val="24"/>
          <w:rtl w:val="0"/>
        </w:rPr>
        <w:t xml:space="preserve">delete_user()</w:t>
      </w:r>
      <w:r w:rsidDel="00000000" w:rsidR="00000000" w:rsidRPr="00000000">
        <w:rPr>
          <w:sz w:val="24"/>
          <w:szCs w:val="24"/>
          <w:rtl w:val="0"/>
        </w:rPr>
        <w:t xml:space="preserve"> capability that removes the user entry from the user dictionary and triggers session invalidation (remove any session tokens from the session set).</w:t>
      </w:r>
    </w:p>
    <w:p w:rsidR="00000000" w:rsidDel="00000000" w:rsidP="00000000" w:rsidRDefault="00000000" w:rsidRPr="00000000" w14:paraId="00000047">
      <w:pPr>
        <w:numPr>
          <w:ilvl w:val="0"/>
          <w:numId w:val="2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Secure logging:</w:t>
      </w:r>
      <w:r w:rsidDel="00000000" w:rsidR="00000000" w:rsidRPr="00000000">
        <w:rPr>
          <w:sz w:val="24"/>
          <w:szCs w:val="24"/>
          <w:rtl w:val="0"/>
        </w:rPr>
        <w:t xml:space="preserve"> implement structured security event logs that avoid storing sensitive data (no plaintext credentials; no Stripe tokens). Logs capture event type, timestamp, outcome (success/failure), and minimal identifiers required for accountability.</w:t>
      </w:r>
    </w:p>
    <w:p w:rsidR="00000000" w:rsidDel="00000000" w:rsidP="00000000" w:rsidRDefault="00000000" w:rsidRPr="00000000" w14:paraId="00000048">
      <w:pPr>
        <w:numPr>
          <w:ilvl w:val="0"/>
          <w:numId w:val="2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Article 32 security:</w:t>
      </w:r>
      <w:r w:rsidDel="00000000" w:rsidR="00000000" w:rsidRPr="00000000">
        <w:rPr>
          <w:sz w:val="24"/>
          <w:szCs w:val="24"/>
          <w:rtl w:val="0"/>
        </w:rPr>
        <w:t xml:space="preserve"> enforce access control around sensitive operations (RBAC), strong hashing for credentials, and controlled retention of logs (only as long as necessary for security/audit).</w:t>
      </w:r>
    </w:p>
    <w:p w:rsidR="00000000" w:rsidDel="00000000" w:rsidP="00000000" w:rsidRDefault="00000000" w:rsidRPr="00000000" w14:paraId="00000049">
      <w:pPr>
        <w:numPr>
          <w:ilvl w:val="0"/>
          <w:numId w:val="2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Right of access / transparency:</w:t>
      </w:r>
      <w:r w:rsidDel="00000000" w:rsidR="00000000" w:rsidRPr="00000000">
        <w:rPr>
          <w:sz w:val="24"/>
          <w:szCs w:val="24"/>
          <w:rtl w:val="0"/>
        </w:rPr>
        <w:t xml:space="preserve"> provide a CLI command to output a user’s stored profile fields (limited to non-sensitive fields) and explain what is retained and why.</w:t>
      </w:r>
    </w:p>
    <w:p w:rsidR="00000000" w:rsidDel="00000000" w:rsidP="00000000" w:rsidRDefault="00000000" w:rsidRPr="00000000" w14:paraId="0000004A">
      <w:pPr>
        <w:pStyle w:val="Heading4"/>
        <w:keepNext w:val="0"/>
        <w:keepLines w:val="0"/>
        <w:spacing w:after="40" w:before="240" w:line="360" w:lineRule="auto"/>
        <w:rPr>
          <w:b w:val="1"/>
          <w:bCs w:val="1"/>
          <w:color w:val="000000"/>
        </w:rPr>
      </w:pPr>
      <w:bookmarkStart w:colFirst="0" w:colLast="0" w:name="_avi7qa3fovdw" w:id="10"/>
      <w:bookmarkEnd w:id="10"/>
      <w:r w:rsidDel="00000000" w:rsidR="00000000" w:rsidRPr="00000000">
        <w:rPr>
          <w:b w:val="1"/>
          <w:bCs w:val="1"/>
          <w:color w:val="000000"/>
          <w:rtl w:val="0"/>
        </w:rPr>
        <w:t xml:space="preserve">Assumptions</w:t>
      </w:r>
    </w:p>
    <w:p w:rsidR="00000000" w:rsidDel="00000000" w:rsidP="00000000" w:rsidRDefault="00000000" w:rsidRPr="00000000" w14:paraId="0000004B">
      <w:pPr>
        <w:numPr>
          <w:ilvl w:val="0"/>
          <w:numId w:val="25"/>
        </w:numPr>
        <w:spacing w:after="0" w:afterAutospacing="0" w:before="240" w:line="360" w:lineRule="auto"/>
        <w:ind w:left="720" w:hanging="360"/>
        <w:rPr>
          <w:sz w:val="24"/>
          <w:szCs w:val="24"/>
        </w:rPr>
      </w:pPr>
      <w:r w:rsidDel="00000000" w:rsidR="00000000" w:rsidRPr="00000000">
        <w:rPr>
          <w:sz w:val="24"/>
          <w:szCs w:val="24"/>
          <w:rtl w:val="0"/>
        </w:rPr>
        <w:t xml:space="preserve">Stripe maintains PCI-DSS compliance</w:t>
      </w:r>
    </w:p>
    <w:p w:rsidR="00000000" w:rsidDel="00000000" w:rsidP="00000000" w:rsidRDefault="00000000" w:rsidRPr="00000000" w14:paraId="0000004C">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Cloud provider follows shared responsibility model</w:t>
      </w:r>
    </w:p>
    <w:p w:rsidR="00000000" w:rsidDel="00000000" w:rsidP="00000000" w:rsidRDefault="00000000" w:rsidRPr="00000000" w14:paraId="0000004D">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Users operate secure systems</w:t>
      </w:r>
    </w:p>
    <w:p w:rsidR="00000000" w:rsidDel="00000000" w:rsidP="00000000" w:rsidRDefault="00000000" w:rsidRPr="00000000" w14:paraId="0000004E">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60" w:lineRule="auto"/>
        <w:rPr>
          <w:b w:val="1"/>
          <w:bCs w:val="1"/>
          <w:color w:val="000000"/>
        </w:rPr>
      </w:pPr>
      <w:bookmarkStart w:colFirst="0" w:colLast="0" w:name="_9e9idsxptrd0" w:id="11"/>
      <w:bookmarkEnd w:id="11"/>
      <w:r w:rsidDel="00000000" w:rsidR="00000000" w:rsidRPr="00000000">
        <w:rPr>
          <w:b w:val="1"/>
          <w:bCs w:val="1"/>
          <w:color w:val="000000"/>
          <w:rtl w:val="0"/>
        </w:rPr>
        <w:t xml:space="preserve">4. Threat Modelling</w:t>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A STRIDE-informed approach categorises risks (OWASP, 2021):</w:t>
      </w:r>
    </w:p>
    <w:p w:rsidR="00000000" w:rsidDel="00000000" w:rsidP="00000000" w:rsidRDefault="00000000" w:rsidRPr="00000000" w14:paraId="00000051">
      <w:pPr>
        <w:spacing w:after="240" w:before="240" w:line="360" w:lineRule="auto"/>
        <w:rPr>
          <w:sz w:val="24"/>
          <w:szCs w:val="24"/>
        </w:rPr>
      </w:pPr>
      <w:r w:rsidDel="00000000" w:rsidR="00000000" w:rsidRPr="00000000">
        <w:rPr>
          <w:b w:val="1"/>
          <w:bCs w:val="1"/>
          <w:sz w:val="24"/>
          <w:szCs w:val="24"/>
          <w:rtl w:val="0"/>
        </w:rPr>
        <w:t xml:space="preserve">Spoofing / Brute Force</w:t>
        <w:br w:type="textWrapping"/>
      </w:r>
      <w:r w:rsidDel="00000000" w:rsidR="00000000" w:rsidRPr="00000000">
        <w:rPr>
          <w:sz w:val="24"/>
          <w:szCs w:val="24"/>
          <w:rtl w:val="0"/>
        </w:rPr>
        <w:t xml:space="preserve">Mitigated through rate limiting and temporary lockout (Olmsted, 2024).</w:t>
      </w:r>
    </w:p>
    <w:p w:rsidR="00000000" w:rsidDel="00000000" w:rsidP="00000000" w:rsidRDefault="00000000" w:rsidRPr="00000000" w14:paraId="00000052">
      <w:pPr>
        <w:spacing w:after="240" w:before="240" w:line="360" w:lineRule="auto"/>
        <w:rPr>
          <w:sz w:val="24"/>
          <w:szCs w:val="24"/>
        </w:rPr>
      </w:pPr>
      <w:r w:rsidDel="00000000" w:rsidR="00000000" w:rsidRPr="00000000">
        <w:rPr>
          <w:b w:val="1"/>
          <w:bCs w:val="1"/>
          <w:sz w:val="24"/>
          <w:szCs w:val="24"/>
          <w:rtl w:val="0"/>
        </w:rPr>
        <w:t xml:space="preserve">Tampering / API Injection</w:t>
        <w:br w:type="textWrapping"/>
      </w:r>
      <w:r w:rsidDel="00000000" w:rsidR="00000000" w:rsidRPr="00000000">
        <w:rPr>
          <w:sz w:val="24"/>
          <w:szCs w:val="24"/>
          <w:rtl w:val="0"/>
        </w:rPr>
        <w:t xml:space="preserve">Mitigated via validation and parameterised handling (Sani et al., 2022).</w:t>
      </w:r>
    </w:p>
    <w:p w:rsidR="00000000" w:rsidDel="00000000" w:rsidP="00000000" w:rsidRDefault="00000000" w:rsidRPr="00000000" w14:paraId="00000053">
      <w:pPr>
        <w:spacing w:after="240" w:before="240" w:line="360" w:lineRule="auto"/>
        <w:rPr>
          <w:sz w:val="24"/>
          <w:szCs w:val="24"/>
        </w:rPr>
      </w:pPr>
      <w:r w:rsidDel="00000000" w:rsidR="00000000" w:rsidRPr="00000000">
        <w:rPr>
          <w:b w:val="1"/>
          <w:bCs w:val="1"/>
          <w:sz w:val="24"/>
          <w:szCs w:val="24"/>
          <w:rtl w:val="0"/>
        </w:rPr>
        <w:t xml:space="preserve">Denial of Service</w:t>
        <w:br w:type="textWrapping"/>
      </w:r>
      <w:r w:rsidDel="00000000" w:rsidR="00000000" w:rsidRPr="00000000">
        <w:rPr>
          <w:sz w:val="24"/>
          <w:szCs w:val="24"/>
          <w:rtl w:val="0"/>
        </w:rPr>
        <w:t xml:space="preserve">Mitigated through request throttling and process isolation.</w:t>
      </w:r>
    </w:p>
    <w:p w:rsidR="00000000" w:rsidDel="00000000" w:rsidP="00000000" w:rsidRDefault="00000000" w:rsidRPr="00000000" w14:paraId="00000054">
      <w:pPr>
        <w:spacing w:after="240" w:before="240" w:line="360" w:lineRule="auto"/>
        <w:rPr>
          <w:sz w:val="24"/>
          <w:szCs w:val="24"/>
        </w:rPr>
      </w:pPr>
      <w:r w:rsidDel="00000000" w:rsidR="00000000" w:rsidRPr="00000000">
        <w:rPr>
          <w:b w:val="1"/>
          <w:bCs w:val="1"/>
          <w:sz w:val="24"/>
          <w:szCs w:val="24"/>
          <w:rtl w:val="0"/>
        </w:rPr>
        <w:t xml:space="preserve">Elevation of Privilege</w:t>
        <w:br w:type="textWrapping"/>
      </w:r>
      <w:r w:rsidDel="00000000" w:rsidR="00000000" w:rsidRPr="00000000">
        <w:rPr>
          <w:sz w:val="24"/>
          <w:szCs w:val="24"/>
          <w:rtl w:val="0"/>
        </w:rPr>
        <w:t xml:space="preserve">Prevented by RBAC and encapsulation (Lott and Phillips, 2021).</w:t>
      </w:r>
    </w:p>
    <w:p w:rsidR="00000000" w:rsidDel="00000000" w:rsidP="00000000" w:rsidRDefault="00000000" w:rsidRPr="00000000" w14:paraId="00000055">
      <w:pPr>
        <w:spacing w:after="240" w:before="240" w:line="360" w:lineRule="auto"/>
        <w:rPr>
          <w:sz w:val="24"/>
          <w:szCs w:val="24"/>
        </w:rPr>
      </w:pPr>
      <w:r w:rsidDel="00000000" w:rsidR="00000000" w:rsidRPr="00000000">
        <w:rPr>
          <w:sz w:val="24"/>
          <w:szCs w:val="24"/>
          <w:rtl w:val="0"/>
        </w:rPr>
        <w:t xml:space="preserve">Risk Prioritisation: Authentication represents the highest exposure vector; DoS presents medium operational risk; privilege escalation is conditional upon state compromise. This prioritisation informs security sequencing and testing focus.</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To avoid purely abstract descriptions, the CLI system defines concrete simulation mechanisms:</w:t>
      </w:r>
    </w:p>
    <w:p w:rsidR="00000000" w:rsidDel="00000000" w:rsidP="00000000" w:rsidRDefault="00000000" w:rsidRPr="00000000" w14:paraId="00000057">
      <w:pPr>
        <w:numPr>
          <w:ilvl w:val="0"/>
          <w:numId w:val="1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Brute force:</w:t>
      </w:r>
      <w:r w:rsidDel="00000000" w:rsidR="00000000" w:rsidRPr="00000000">
        <w:rPr>
          <w:sz w:val="24"/>
          <w:szCs w:val="24"/>
          <w:rtl w:val="0"/>
        </w:rPr>
        <w:t xml:space="preserve"> scripted loop attempts against the CLI login flow (e.g., repeated </w:t>
      </w:r>
      <w:r w:rsidDel="00000000" w:rsidR="00000000" w:rsidRPr="00000000">
        <w:rPr>
          <w:rFonts w:ascii="Roboto Mono" w:cs="Roboto Mono" w:eastAsia="Roboto Mono" w:hAnsi="Roboto Mono"/>
          <w:color w:val="188038"/>
          <w:sz w:val="24"/>
          <w:szCs w:val="24"/>
          <w:rtl w:val="0"/>
        </w:rPr>
        <w:t xml:space="preserve">login(username, password)</w:t>
      </w:r>
      <w:r w:rsidDel="00000000" w:rsidR="00000000" w:rsidRPr="00000000">
        <w:rPr>
          <w:sz w:val="24"/>
          <w:szCs w:val="24"/>
          <w:rtl w:val="0"/>
        </w:rPr>
        <w:t xml:space="preserve"> calls), measuring lockout and backoff behaviour in ON vs OFF.</w:t>
      </w:r>
    </w:p>
    <w:p w:rsidR="00000000" w:rsidDel="00000000" w:rsidP="00000000" w:rsidRDefault="00000000" w:rsidRPr="00000000" w14:paraId="00000058">
      <w:pPr>
        <w:numPr>
          <w:ilvl w:val="0"/>
          <w:numId w:val="1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DoS:</w:t>
      </w:r>
      <w:r w:rsidDel="00000000" w:rsidR="00000000" w:rsidRPr="00000000">
        <w:rPr>
          <w:sz w:val="24"/>
          <w:szCs w:val="24"/>
          <w:rtl w:val="0"/>
        </w:rPr>
        <w:t xml:space="preserve"> high-frequency CLI request loops (e.g., repeated </w:t>
      </w:r>
      <w:r w:rsidDel="00000000" w:rsidR="00000000" w:rsidRPr="00000000">
        <w:rPr>
          <w:rFonts w:ascii="Roboto Mono" w:cs="Roboto Mono" w:eastAsia="Roboto Mono" w:hAnsi="Roboto Mono"/>
          <w:color w:val="188038"/>
          <w:sz w:val="24"/>
          <w:szCs w:val="24"/>
          <w:rtl w:val="0"/>
        </w:rPr>
        <w:t xml:space="preserve">place_order()</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view_products()</w:t>
      </w:r>
      <w:r w:rsidDel="00000000" w:rsidR="00000000" w:rsidRPr="00000000">
        <w:rPr>
          <w:sz w:val="24"/>
          <w:szCs w:val="24"/>
          <w:rtl w:val="0"/>
        </w:rPr>
        <w:t xml:space="preserve"> calls) to test throttling/pacing in ON vs OFF.</w:t>
      </w:r>
    </w:p>
    <w:p w:rsidR="00000000" w:rsidDel="00000000" w:rsidP="00000000" w:rsidRDefault="00000000" w:rsidRPr="00000000" w14:paraId="00000059">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API injection:</w:t>
      </w:r>
      <w:r w:rsidDel="00000000" w:rsidR="00000000" w:rsidRPr="00000000">
        <w:rPr>
          <w:sz w:val="24"/>
          <w:szCs w:val="24"/>
          <w:rtl w:val="0"/>
        </w:rPr>
        <w:t xml:space="preserve"> passing malicious payload strings into CLI inputs that would normally be sent to external services (e.g., product search fields, order notes, or simulated API parameters), validating strict rejection in ON and permissive acceptance in OFF.</w:t>
      </w:r>
    </w:p>
    <w:p w:rsidR="00000000" w:rsidDel="00000000" w:rsidP="00000000" w:rsidRDefault="00000000" w:rsidRPr="00000000" w14:paraId="0000005A">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60" w:lineRule="auto"/>
        <w:rPr>
          <w:b w:val="1"/>
          <w:bCs w:val="1"/>
          <w:color w:val="000000"/>
        </w:rPr>
      </w:pPr>
      <w:bookmarkStart w:colFirst="0" w:colLast="0" w:name="_tm9a8eg243ec" w:id="12"/>
      <w:bookmarkEnd w:id="12"/>
      <w:r w:rsidDel="00000000" w:rsidR="00000000" w:rsidRPr="00000000">
        <w:rPr>
          <w:b w:val="1"/>
          <w:bCs w:val="1"/>
          <w:color w:val="000000"/>
          <w:rtl w:val="0"/>
        </w:rPr>
        <w:t xml:space="preserve">5. Misuse Case Modelling and Validation</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Misuse case modelling formalises adversarial behaviour within UML (Pauli and Xu, 2005).</w:t>
      </w:r>
    </w:p>
    <w:p w:rsidR="00000000" w:rsidDel="00000000" w:rsidP="00000000" w:rsidRDefault="00000000" w:rsidRPr="00000000" w14:paraId="0000005D">
      <w:pPr>
        <w:spacing w:after="240" w:before="240" w:line="360" w:lineRule="auto"/>
        <w:rPr>
          <w:b w:val="1"/>
          <w:bCs w:val="1"/>
          <w:sz w:val="24"/>
          <w:szCs w:val="24"/>
        </w:rPr>
      </w:pPr>
      <w:r w:rsidDel="00000000" w:rsidR="00000000" w:rsidRPr="00000000">
        <w:rPr>
          <w:b w:val="1"/>
          <w:bCs w:val="1"/>
          <w:sz w:val="24"/>
          <w:szCs w:val="24"/>
          <w:rtl w:val="0"/>
        </w:rPr>
        <w:t xml:space="preserve">Brute Force Login</w:t>
      </w:r>
    </w:p>
    <w:p w:rsidR="00000000" w:rsidDel="00000000" w:rsidP="00000000" w:rsidRDefault="00000000" w:rsidRPr="00000000" w14:paraId="0000005E">
      <w:pPr>
        <w:numPr>
          <w:ilvl w:val="0"/>
          <w:numId w:val="13"/>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secure_mode = OFF</w:t>
      </w:r>
      <w:r w:rsidDel="00000000" w:rsidR="00000000" w:rsidRPr="00000000">
        <w:rPr>
          <w:sz w:val="24"/>
          <w:szCs w:val="24"/>
          <w:rtl w:val="0"/>
        </w:rPr>
        <w:t xml:space="preserve">: unlimited attempts</w:t>
      </w:r>
    </w:p>
    <w:p w:rsidR="00000000" w:rsidDel="00000000" w:rsidP="00000000" w:rsidRDefault="00000000" w:rsidRPr="00000000" w14:paraId="0000005F">
      <w:pPr>
        <w:numPr>
          <w:ilvl w:val="0"/>
          <w:numId w:val="13"/>
        </w:numPr>
        <w:spacing w:after="24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secure_mode = ON</w:t>
      </w:r>
      <w:r w:rsidDel="00000000" w:rsidR="00000000" w:rsidRPr="00000000">
        <w:rPr>
          <w:sz w:val="24"/>
          <w:szCs w:val="24"/>
          <w:rtl w:val="0"/>
        </w:rPr>
        <w:t xml:space="preserve">: rate limiting, exponential delay, lockout</w:t>
      </w:r>
    </w:p>
    <w:p w:rsidR="00000000" w:rsidDel="00000000" w:rsidP="00000000" w:rsidRDefault="00000000" w:rsidRPr="00000000" w14:paraId="00000060">
      <w:pPr>
        <w:spacing w:after="240" w:before="240" w:line="360" w:lineRule="auto"/>
        <w:rPr>
          <w:b w:val="1"/>
          <w:bCs w:val="1"/>
          <w:sz w:val="24"/>
          <w:szCs w:val="24"/>
        </w:rPr>
      </w:pPr>
      <w:r w:rsidDel="00000000" w:rsidR="00000000" w:rsidRPr="00000000">
        <w:rPr>
          <w:b w:val="1"/>
          <w:bCs w:val="1"/>
          <w:sz w:val="24"/>
          <w:szCs w:val="24"/>
          <w:rtl w:val="0"/>
        </w:rPr>
        <w:t xml:space="preserve">API Injection</w:t>
      </w:r>
    </w:p>
    <w:p w:rsidR="00000000" w:rsidDel="00000000" w:rsidP="00000000" w:rsidRDefault="00000000" w:rsidRPr="00000000" w14:paraId="00000061">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Validation disabled: unsafe interpreter interaction</w:t>
      </w:r>
    </w:p>
    <w:p w:rsidR="00000000" w:rsidDel="00000000" w:rsidP="00000000" w:rsidRDefault="00000000" w:rsidRPr="00000000" w14:paraId="00000062">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Validation enabled: malicious input rejected</w:t>
      </w:r>
    </w:p>
    <w:p w:rsidR="00000000" w:rsidDel="00000000" w:rsidP="00000000" w:rsidRDefault="00000000" w:rsidRPr="00000000" w14:paraId="00000063">
      <w:pPr>
        <w:spacing w:after="240" w:before="240" w:line="360" w:lineRule="auto"/>
        <w:rPr>
          <w:b w:val="1"/>
          <w:bCs w:val="1"/>
          <w:sz w:val="24"/>
          <w:szCs w:val="24"/>
        </w:rPr>
      </w:pPr>
      <w:r w:rsidDel="00000000" w:rsidR="00000000" w:rsidRPr="00000000">
        <w:rPr>
          <w:sz w:val="24"/>
          <w:szCs w:val="24"/>
          <w:rtl w:val="0"/>
        </w:rPr>
        <w:t xml:space="preserve">Full misuse case diagrams (Figure A2) and sequence models (Figure A3) demonstrate empirical control validation across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states.</w:t>
      </w:r>
      <w:r w:rsidDel="00000000" w:rsidR="00000000" w:rsidRPr="00000000">
        <w:rPr>
          <w:rtl w:val="0"/>
        </w:rPr>
      </w:r>
    </w:p>
    <w:p w:rsidR="00000000" w:rsidDel="00000000" w:rsidP="00000000" w:rsidRDefault="00000000" w:rsidRPr="00000000" w14:paraId="00000064">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Brute force misuse case execution:</w:t>
      </w:r>
      <w:r w:rsidDel="00000000" w:rsidR="00000000" w:rsidRPr="00000000">
        <w:rPr>
          <w:sz w:val="24"/>
          <w:szCs w:val="24"/>
          <w:rtl w:val="0"/>
        </w:rPr>
        <w:t xml:space="preserve"> run a wordlist loop against the CLI login function; record number of attempts until lockout in ON, and absence of lockout in OFF.</w:t>
      </w:r>
    </w:p>
    <w:p w:rsidR="00000000" w:rsidDel="00000000" w:rsidP="00000000" w:rsidRDefault="00000000" w:rsidRPr="00000000" w14:paraId="00000065">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DoS misuse case execution:</w:t>
      </w:r>
      <w:r w:rsidDel="00000000" w:rsidR="00000000" w:rsidRPr="00000000">
        <w:rPr>
          <w:sz w:val="24"/>
          <w:szCs w:val="24"/>
          <w:rtl w:val="0"/>
        </w:rPr>
        <w:t xml:space="preserve"> loop an order placement or repeated menu action without pauses; record whether throttling delays/blocks calls when ON.</w:t>
      </w:r>
    </w:p>
    <w:p w:rsidR="00000000" w:rsidDel="00000000" w:rsidP="00000000" w:rsidRDefault="00000000" w:rsidRPr="00000000" w14:paraId="00000066">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Injection misuse case execution:</w:t>
      </w:r>
      <w:r w:rsidDel="00000000" w:rsidR="00000000" w:rsidRPr="00000000">
        <w:rPr>
          <w:sz w:val="24"/>
          <w:szCs w:val="24"/>
          <w:rtl w:val="0"/>
        </w:rPr>
        <w:t xml:space="preserve"> submit payloads (e.g., </w:t>
      </w:r>
      <w:r w:rsidDel="00000000" w:rsidR="00000000" w:rsidRPr="00000000">
        <w:rPr>
          <w:rFonts w:ascii="Roboto Mono" w:cs="Roboto Mono" w:eastAsia="Roboto Mono" w:hAnsi="Roboto Mono"/>
          <w:color w:val="188038"/>
          <w:sz w:val="24"/>
          <w:szCs w:val="24"/>
          <w:rtl w:val="0"/>
        </w:rPr>
        <w:t xml:space="preserve">' OR 1=1 --</w:t>
      </w:r>
      <w:r w:rsidDel="00000000" w:rsidR="00000000" w:rsidRPr="00000000">
        <w:rPr>
          <w:sz w:val="24"/>
          <w:szCs w:val="24"/>
          <w:rtl w:val="0"/>
        </w:rPr>
        <w:t xml:space="preserve">) into relevant CLI prompts; record whether the validator rejects (ON) or accepts (OFF). Even in a CLI, injection modelling remains relevant because unvalidated strings may reach API requests, logs, or downstream interpreters.</w:t>
      </w:r>
    </w:p>
    <w:p w:rsidR="00000000" w:rsidDel="00000000" w:rsidP="00000000" w:rsidRDefault="00000000" w:rsidRPr="00000000" w14:paraId="00000067">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360" w:lineRule="auto"/>
        <w:rPr>
          <w:b w:val="1"/>
          <w:bCs w:val="1"/>
          <w:color w:val="000000"/>
        </w:rPr>
      </w:pPr>
      <w:bookmarkStart w:colFirst="0" w:colLast="0" w:name="_lcpgag32vahq" w:id="13"/>
      <w:bookmarkEnd w:id="13"/>
      <w:r w:rsidDel="00000000" w:rsidR="00000000" w:rsidRPr="00000000">
        <w:rPr>
          <w:b w:val="1"/>
          <w:bCs w:val="1"/>
          <w:color w:val="000000"/>
          <w:rtl w:val="0"/>
        </w:rPr>
        <w:t xml:space="preserve">6. Testing Suite</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Testing operates at multiple levels:</w:t>
      </w:r>
    </w:p>
    <w:p w:rsidR="00000000" w:rsidDel="00000000" w:rsidP="00000000" w:rsidRDefault="00000000" w:rsidRPr="00000000" w14:paraId="0000006A">
      <w:pPr>
        <w:numPr>
          <w:ilvl w:val="0"/>
          <w:numId w:val="1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Unit Tests (Pytest):</w:t>
      </w:r>
      <w:r w:rsidDel="00000000" w:rsidR="00000000" w:rsidRPr="00000000">
        <w:rPr>
          <w:sz w:val="24"/>
          <w:szCs w:val="24"/>
          <w:rtl w:val="0"/>
        </w:rPr>
        <w:t xml:space="preserve"> authentication logic, password hashing and input validation</w:t>
      </w:r>
    </w:p>
    <w:p w:rsidR="00000000" w:rsidDel="00000000" w:rsidP="00000000" w:rsidRDefault="00000000" w:rsidRPr="00000000" w14:paraId="0000006B">
      <w:pPr>
        <w:numPr>
          <w:ilvl w:val="0"/>
          <w:numId w:val="1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Integration Tests:</w:t>
      </w:r>
      <w:r w:rsidDel="00000000" w:rsidR="00000000" w:rsidRPr="00000000">
        <w:rPr>
          <w:sz w:val="24"/>
          <w:szCs w:val="24"/>
          <w:rtl w:val="0"/>
        </w:rPr>
        <w:t xml:space="preserve"> mocked Stripe API interactions</w:t>
      </w:r>
    </w:p>
    <w:p w:rsidR="00000000" w:rsidDel="00000000" w:rsidP="00000000" w:rsidRDefault="00000000" w:rsidRPr="00000000" w14:paraId="0000006C">
      <w:pPr>
        <w:numPr>
          <w:ilvl w:val="0"/>
          <w:numId w:val="1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System Tests:</w:t>
      </w:r>
      <w:r w:rsidDel="00000000" w:rsidR="00000000" w:rsidRPr="00000000">
        <w:rPr>
          <w:sz w:val="24"/>
          <w:szCs w:val="24"/>
          <w:rtl w:val="0"/>
        </w:rPr>
        <w:t xml:space="preserve"> end-to-end order processing and simulated attack scenarios</w:t>
      </w:r>
    </w:p>
    <w:p w:rsidR="00000000" w:rsidDel="00000000" w:rsidP="00000000" w:rsidRDefault="00000000" w:rsidRPr="00000000" w14:paraId="0000006D">
      <w:pPr>
        <w:numPr>
          <w:ilvl w:val="0"/>
          <w:numId w:val="1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User Acceptance Testing:</w:t>
      </w:r>
      <w:r w:rsidDel="00000000" w:rsidR="00000000" w:rsidRPr="00000000">
        <w:rPr>
          <w:sz w:val="24"/>
          <w:szCs w:val="24"/>
          <w:rtl w:val="0"/>
        </w:rPr>
        <w:t xml:space="preserve"> verification of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behaviour</w:t>
      </w:r>
    </w:p>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Static Application Security Testing (SAST) principles are applied through automated code analysis. While linters such as Pylint and Flake8 enforce structural correctness, security-focused static analysis (e.g., Bandit for Python) would detect insecure patterns such as hard-coded credentials or unsafe function usage prior to deployment.</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Dynamic Application Security Testing (DAST) principles are implemented through controlled runtime attack simulation, including brute force, DoS and API injection scenarios executed with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enabled and disabled. This combined approach ensures both code-level and behaviour-level validation of security controls.</w:t>
      </w:r>
    </w:p>
    <w:p w:rsidR="00000000" w:rsidDel="00000000" w:rsidP="00000000" w:rsidRDefault="00000000" w:rsidRPr="00000000" w14:paraId="00000070">
      <w:pPr>
        <w:numPr>
          <w:ilvl w:val="0"/>
          <w:numId w:val="2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Brute force proof:</w:t>
      </w:r>
      <w:r w:rsidDel="00000000" w:rsidR="00000000" w:rsidRPr="00000000">
        <w:rPr>
          <w:sz w:val="24"/>
          <w:szCs w:val="24"/>
          <w:rtl w:val="0"/>
        </w:rPr>
        <w:t xml:space="preserve"> test asserts lockout triggers after N failed attempts when ON; asserts no lockout when OFF.</w:t>
      </w:r>
    </w:p>
    <w:p w:rsidR="00000000" w:rsidDel="00000000" w:rsidP="00000000" w:rsidRDefault="00000000" w:rsidRPr="00000000" w14:paraId="00000071">
      <w:pPr>
        <w:numPr>
          <w:ilvl w:val="0"/>
          <w:numId w:val="2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Backoff proof:</w:t>
      </w:r>
      <w:r w:rsidDel="00000000" w:rsidR="00000000" w:rsidRPr="00000000">
        <w:rPr>
          <w:sz w:val="24"/>
          <w:szCs w:val="24"/>
          <w:rtl w:val="0"/>
        </w:rPr>
        <w:t xml:space="preserve"> test asserts increasing delay pattern (or at minimum, enforced delay) is applied when ON.</w:t>
      </w:r>
    </w:p>
    <w:p w:rsidR="00000000" w:rsidDel="00000000" w:rsidP="00000000" w:rsidRDefault="00000000" w:rsidRPr="00000000" w14:paraId="00000072">
      <w:pPr>
        <w:numPr>
          <w:ilvl w:val="0"/>
          <w:numId w:val="2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Injection proof:</w:t>
      </w:r>
      <w:r w:rsidDel="00000000" w:rsidR="00000000" w:rsidRPr="00000000">
        <w:rPr>
          <w:sz w:val="24"/>
          <w:szCs w:val="24"/>
          <w:rtl w:val="0"/>
        </w:rPr>
        <w:t xml:space="preserve"> tests assert validator rejects known malicious patterns when ON and that the same payload is not rejected in OFF (demonstrating the toggle’s effect, not endorsing insecure behaviour).</w:t>
      </w:r>
    </w:p>
    <w:p w:rsidR="00000000" w:rsidDel="00000000" w:rsidP="00000000" w:rsidRDefault="00000000" w:rsidRPr="00000000" w14:paraId="00000073">
      <w:pPr>
        <w:numPr>
          <w:ilvl w:val="0"/>
          <w:numId w:val="2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DoS proof:</w:t>
      </w:r>
      <w:r w:rsidDel="00000000" w:rsidR="00000000" w:rsidRPr="00000000">
        <w:rPr>
          <w:sz w:val="24"/>
          <w:szCs w:val="24"/>
          <w:rtl w:val="0"/>
        </w:rPr>
        <w:t xml:space="preserve"> test asserts throttling/pacing activates when ON (e.g., blocking after threshold or delaying further operations) while OFF remains unthrottled.</w:t>
      </w:r>
    </w:p>
    <w:p w:rsidR="00000000" w:rsidDel="00000000" w:rsidP="00000000" w:rsidRDefault="00000000" w:rsidRPr="00000000" w14:paraId="00000074">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b w:val="1"/>
          <w:bCs w:val="1"/>
          <w:color w:val="000000"/>
        </w:rPr>
      </w:pPr>
      <w:bookmarkStart w:colFirst="0" w:colLast="0" w:name="_zgj3wzj1ktab" w:id="14"/>
      <w:bookmarkEnd w:id="14"/>
      <w:r w:rsidDel="00000000" w:rsidR="00000000" w:rsidRPr="00000000">
        <w:rPr>
          <w:b w:val="1"/>
          <w:bCs w:val="1"/>
          <w:color w:val="000000"/>
          <w:rtl w:val="0"/>
        </w:rPr>
        <w:t xml:space="preserve">7. Solo Developer Project Management Approach</w:t>
      </w:r>
    </w:p>
    <w:p w:rsidR="00000000" w:rsidDel="00000000" w:rsidP="00000000" w:rsidRDefault="00000000" w:rsidRPr="00000000" w14:paraId="00000076">
      <w:pPr>
        <w:spacing w:after="240" w:before="240" w:line="360" w:lineRule="auto"/>
        <w:rPr>
          <w:sz w:val="24"/>
          <w:szCs w:val="24"/>
        </w:rPr>
      </w:pPr>
      <w:r w:rsidDel="00000000" w:rsidR="00000000" w:rsidRPr="00000000">
        <w:rPr>
          <w:sz w:val="24"/>
          <w:szCs w:val="24"/>
          <w:rtl w:val="0"/>
        </w:rPr>
        <w:t xml:space="preserve">The project applies Scrum Solo methodology (Pagotto et al., 2016) supported by solo development research (Moyo and Mnkandla, 2020).</w:t>
      </w:r>
    </w:p>
    <w:p w:rsidR="00000000" w:rsidDel="00000000" w:rsidP="00000000" w:rsidRDefault="00000000" w:rsidRPr="00000000" w14:paraId="00000077">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Sprint planning includes security tasks</w:t>
      </w:r>
    </w:p>
    <w:p w:rsidR="00000000" w:rsidDel="00000000" w:rsidP="00000000" w:rsidRDefault="00000000" w:rsidRPr="00000000" w14:paraId="00000078">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Daily self-logging replaces stand-ups</w:t>
      </w:r>
    </w:p>
    <w:p w:rsidR="00000000" w:rsidDel="00000000" w:rsidP="00000000" w:rsidRDefault="00000000" w:rsidRPr="00000000" w14:paraId="00000079">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Retrospectives analyse failed tests and linter outputs</w:t>
      </w:r>
    </w:p>
    <w:p w:rsidR="00000000" w:rsidDel="00000000" w:rsidP="00000000" w:rsidRDefault="00000000" w:rsidRPr="00000000" w14:paraId="0000007A">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Continuous threat reassessment reduces lifecycle risk</w:t>
      </w:r>
    </w:p>
    <w:p w:rsidR="00000000" w:rsidDel="00000000" w:rsidP="00000000" w:rsidRDefault="00000000" w:rsidRPr="00000000" w14:paraId="0000007B">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Security is embedded iteratively rather than appended post-development</w:t>
      </w:r>
    </w:p>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In practice, the solo process is implemented as follows:</w:t>
      </w:r>
    </w:p>
    <w:p w:rsidR="00000000" w:rsidDel="00000000" w:rsidP="00000000" w:rsidRDefault="00000000" w:rsidRPr="00000000" w14:paraId="0000007D">
      <w:pPr>
        <w:numPr>
          <w:ilvl w:val="0"/>
          <w:numId w:val="1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Backlog and planning:</w:t>
      </w:r>
      <w:r w:rsidDel="00000000" w:rsidR="00000000" w:rsidRPr="00000000">
        <w:rPr>
          <w:sz w:val="24"/>
          <w:szCs w:val="24"/>
          <w:rtl w:val="0"/>
        </w:rPr>
        <w:t xml:space="preserve"> tasks are decomposed into user stories and security stories (e.g., “Implement lockout after 5 failed logins”).</w:t>
      </w:r>
    </w:p>
    <w:p w:rsidR="00000000" w:rsidDel="00000000" w:rsidP="00000000" w:rsidRDefault="00000000" w:rsidRPr="00000000" w14:paraId="0000007E">
      <w:pPr>
        <w:numPr>
          <w:ilvl w:val="0"/>
          <w:numId w:val="1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Risk log / threat register:</w:t>
      </w:r>
      <w:r w:rsidDel="00000000" w:rsidR="00000000" w:rsidRPr="00000000">
        <w:rPr>
          <w:rFonts w:ascii="Arial Unicode MS" w:cs="Arial Unicode MS" w:eastAsia="Arial Unicode MS" w:hAnsi="Arial Unicode MS"/>
          <w:sz w:val="24"/>
          <w:szCs w:val="24"/>
          <w:rtl w:val="0"/>
        </w:rPr>
        <w:t xml:space="preserve"> threats from Section 4 are maintained with status (identified → mitigated → validated).</w:t>
      </w:r>
    </w:p>
    <w:p w:rsidR="00000000" w:rsidDel="00000000" w:rsidP="00000000" w:rsidRDefault="00000000" w:rsidRPr="00000000" w14:paraId="0000007F">
      <w:pPr>
        <w:numPr>
          <w:ilvl w:val="0"/>
          <w:numId w:val="1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Documentation discipline:</w:t>
      </w:r>
      <w:r w:rsidDel="00000000" w:rsidR="00000000" w:rsidRPr="00000000">
        <w:rPr>
          <w:sz w:val="24"/>
          <w:szCs w:val="24"/>
          <w:rtl w:val="0"/>
        </w:rPr>
        <w:t xml:space="preserve"> UML artefacts and this design document are updated alongside code changes so that models reflect actual implementation.</w:t>
      </w:r>
    </w:p>
    <w:p w:rsidR="00000000" w:rsidDel="00000000" w:rsidP="00000000" w:rsidRDefault="00000000" w:rsidRPr="00000000" w14:paraId="00000080">
      <w:pPr>
        <w:numPr>
          <w:ilvl w:val="0"/>
          <w:numId w:val="10"/>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Quality gates:</w:t>
      </w:r>
      <w:r w:rsidDel="00000000" w:rsidR="00000000" w:rsidRPr="00000000">
        <w:rPr>
          <w:sz w:val="24"/>
          <w:szCs w:val="24"/>
          <w:rtl w:val="0"/>
        </w:rPr>
        <w:t xml:space="preserve"> each sprint includes a “definition of done” requiring (i) unit tests passing, (ii) linter checks reviewed, and (iii) secure_mode ON/OFF behaviour verified.</w:t>
      </w:r>
    </w:p>
    <w:p w:rsidR="00000000" w:rsidDel="00000000" w:rsidP="00000000" w:rsidRDefault="00000000" w:rsidRPr="00000000" w14:paraId="00000081">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360" w:lineRule="auto"/>
        <w:rPr>
          <w:b w:val="1"/>
          <w:bCs w:val="1"/>
          <w:color w:val="000000"/>
        </w:rPr>
      </w:pPr>
      <w:bookmarkStart w:colFirst="0" w:colLast="0" w:name="_7323owup35r" w:id="15"/>
      <w:bookmarkEnd w:id="15"/>
      <w:r w:rsidDel="00000000" w:rsidR="00000000" w:rsidRPr="00000000">
        <w:rPr>
          <w:b w:val="1"/>
          <w:bCs w:val="1"/>
          <w:color w:val="000000"/>
          <w:rtl w:val="0"/>
        </w:rPr>
        <w:t xml:space="preserve">8. UML Design</w:t>
      </w:r>
    </w:p>
    <w:p w:rsidR="00000000" w:rsidDel="00000000" w:rsidP="00000000" w:rsidRDefault="00000000" w:rsidRPr="00000000" w14:paraId="00000083">
      <w:pPr>
        <w:spacing w:after="240" w:before="240" w:line="360" w:lineRule="auto"/>
        <w:rPr>
          <w:sz w:val="24"/>
          <w:szCs w:val="24"/>
        </w:rPr>
      </w:pPr>
      <w:r w:rsidDel="00000000" w:rsidR="00000000" w:rsidRPr="00000000">
        <w:rPr>
          <w:sz w:val="24"/>
          <w:szCs w:val="24"/>
          <w:rtl w:val="0"/>
        </w:rPr>
        <w:t xml:space="preserve">Multiple UML perspectives ensure traceability between architecture, threats and controls:</w:t>
      </w:r>
    </w:p>
    <w:p w:rsidR="00000000" w:rsidDel="00000000" w:rsidP="00000000" w:rsidRDefault="00000000" w:rsidRPr="00000000" w14:paraId="00000084">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Class Diagram (Figure A1):</w:t>
      </w:r>
      <w:r w:rsidDel="00000000" w:rsidR="00000000" w:rsidRPr="00000000">
        <w:rPr>
          <w:sz w:val="24"/>
          <w:szCs w:val="24"/>
          <w:rtl w:val="0"/>
        </w:rPr>
        <w:t xml:space="preserve"> domain entities and security services</w:t>
      </w:r>
    </w:p>
    <w:p w:rsidR="00000000" w:rsidDel="00000000" w:rsidP="00000000" w:rsidRDefault="00000000" w:rsidRPr="00000000" w14:paraId="00000085">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Misuse Case Diagram (Figure A2):</w:t>
      </w:r>
      <w:r w:rsidDel="00000000" w:rsidR="00000000" w:rsidRPr="00000000">
        <w:rPr>
          <w:sz w:val="24"/>
          <w:szCs w:val="24"/>
          <w:rtl w:val="0"/>
        </w:rPr>
        <w:t xml:space="preserve"> adversarial interaction mapping</w:t>
      </w:r>
    </w:p>
    <w:p w:rsidR="00000000" w:rsidDel="00000000" w:rsidP="00000000" w:rsidRDefault="00000000" w:rsidRPr="00000000" w14:paraId="00000086">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Sequence Diagram (Figure A3):</w:t>
      </w:r>
      <w:r w:rsidDel="00000000" w:rsidR="00000000" w:rsidRPr="00000000">
        <w:rPr>
          <w:sz w:val="24"/>
          <w:szCs w:val="24"/>
          <w:rtl w:val="0"/>
        </w:rPr>
        <w:t xml:space="preserve"> authentication flow with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ON/OFF</w:t>
      </w:r>
    </w:p>
    <w:p w:rsidR="00000000" w:rsidDel="00000000" w:rsidP="00000000" w:rsidRDefault="00000000" w:rsidRPr="00000000" w14:paraId="00000087">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Activity Diagram (Figure A4):</w:t>
      </w:r>
      <w:r w:rsidDel="00000000" w:rsidR="00000000" w:rsidRPr="00000000">
        <w:rPr>
          <w:sz w:val="24"/>
          <w:szCs w:val="24"/>
          <w:rtl w:val="0"/>
        </w:rPr>
        <w:t xml:space="preserve"> order workflow with validation and throttling checkpoints</w:t>
      </w:r>
    </w:p>
    <w:p w:rsidR="00000000" w:rsidDel="00000000" w:rsidP="00000000" w:rsidRDefault="00000000" w:rsidRPr="00000000" w14:paraId="00000088">
      <w:pPr>
        <w:spacing w:after="240" w:before="240" w:line="360" w:lineRule="auto"/>
        <w:rPr>
          <w:sz w:val="24"/>
          <w:szCs w:val="24"/>
        </w:rPr>
      </w:pPr>
      <w:r w:rsidDel="00000000" w:rsidR="00000000" w:rsidRPr="00000000">
        <w:rPr>
          <w:sz w:val="24"/>
          <w:szCs w:val="24"/>
          <w:rtl w:val="0"/>
        </w:rPr>
        <w:t xml:space="preserve">These models align structural and behavioural security enforcement.</w:t>
      </w:r>
    </w:p>
    <w:p w:rsidR="00000000" w:rsidDel="00000000" w:rsidP="00000000" w:rsidRDefault="00000000" w:rsidRPr="00000000" w14:paraId="00000089">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360" w:lineRule="auto"/>
        <w:rPr>
          <w:b w:val="1"/>
          <w:bCs w:val="1"/>
          <w:color w:val="000000"/>
        </w:rPr>
      </w:pPr>
      <w:bookmarkStart w:colFirst="0" w:colLast="0" w:name="_1wa1pshzmzbl" w:id="16"/>
      <w:bookmarkEnd w:id="16"/>
      <w:r w:rsidDel="00000000" w:rsidR="00000000" w:rsidRPr="00000000">
        <w:rPr>
          <w:b w:val="1"/>
          <w:bCs w:val="1"/>
          <w:color w:val="000000"/>
          <w:rtl w:val="0"/>
        </w:rPr>
        <w:t xml:space="preserve">9. Tools, Libraries and Models</w:t>
      </w:r>
    </w:p>
    <w:p w:rsidR="00000000" w:rsidDel="00000000" w:rsidP="00000000" w:rsidRDefault="00000000" w:rsidRPr="00000000" w14:paraId="0000008B">
      <w:pPr>
        <w:pStyle w:val="Heading4"/>
        <w:keepNext w:val="0"/>
        <w:keepLines w:val="0"/>
        <w:spacing w:after="40" w:before="240" w:line="360" w:lineRule="auto"/>
        <w:rPr>
          <w:b w:val="1"/>
          <w:bCs w:val="1"/>
          <w:color w:val="000000"/>
        </w:rPr>
      </w:pPr>
      <w:bookmarkStart w:colFirst="0" w:colLast="0" w:name="_xt4ue2a4xnmf" w:id="17"/>
      <w:bookmarkEnd w:id="17"/>
      <w:r w:rsidDel="00000000" w:rsidR="00000000" w:rsidRPr="00000000">
        <w:rPr>
          <w:b w:val="1"/>
          <w:bCs w:val="1"/>
          <w:color w:val="000000"/>
          <w:rtl w:val="0"/>
        </w:rPr>
        <w:t xml:space="preserve">Development Tools</w:t>
      </w:r>
    </w:p>
    <w:p w:rsidR="00000000" w:rsidDel="00000000" w:rsidP="00000000" w:rsidRDefault="00000000" w:rsidRPr="00000000" w14:paraId="0000008C">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Python 3.x</w:t>
      </w:r>
    </w:p>
    <w:p w:rsidR="00000000" w:rsidDel="00000000" w:rsidP="00000000" w:rsidRDefault="00000000" w:rsidRPr="00000000" w14:paraId="0000008D">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Pytest</w:t>
      </w:r>
    </w:p>
    <w:p w:rsidR="00000000" w:rsidDel="00000000" w:rsidP="00000000" w:rsidRDefault="00000000" w:rsidRPr="00000000" w14:paraId="0000008E">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Pylint / Flake8</w:t>
      </w:r>
    </w:p>
    <w:p w:rsidR="00000000" w:rsidDel="00000000" w:rsidP="00000000" w:rsidRDefault="00000000" w:rsidRPr="00000000" w14:paraId="0000008F">
      <w:pPr>
        <w:pStyle w:val="Heading4"/>
        <w:keepNext w:val="0"/>
        <w:keepLines w:val="0"/>
        <w:spacing w:after="40" w:before="240" w:line="360" w:lineRule="auto"/>
        <w:rPr>
          <w:b w:val="1"/>
          <w:bCs w:val="1"/>
          <w:color w:val="000000"/>
        </w:rPr>
      </w:pPr>
      <w:bookmarkStart w:colFirst="0" w:colLast="0" w:name="_i8o2yqfqub89" w:id="18"/>
      <w:bookmarkEnd w:id="18"/>
      <w:r w:rsidDel="00000000" w:rsidR="00000000" w:rsidRPr="00000000">
        <w:rPr>
          <w:b w:val="1"/>
          <w:bCs w:val="1"/>
          <w:color w:val="000000"/>
          <w:rtl w:val="0"/>
        </w:rPr>
        <w:t xml:space="preserve">Security Libraries</w:t>
      </w:r>
    </w:p>
    <w:p w:rsidR="00000000" w:rsidDel="00000000" w:rsidP="00000000" w:rsidRDefault="00000000" w:rsidRPr="00000000" w14:paraId="00000090">
      <w:pPr>
        <w:numPr>
          <w:ilvl w:val="0"/>
          <w:numId w:val="17"/>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hashlib</w:t>
      </w:r>
    </w:p>
    <w:p w:rsidR="00000000" w:rsidDel="00000000" w:rsidP="00000000" w:rsidRDefault="00000000" w:rsidRPr="00000000" w14:paraId="00000091">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Stripe API</w:t>
      </w:r>
    </w:p>
    <w:p w:rsidR="00000000" w:rsidDel="00000000" w:rsidP="00000000" w:rsidRDefault="00000000" w:rsidRPr="00000000" w14:paraId="00000092">
      <w:pPr>
        <w:pStyle w:val="Heading4"/>
        <w:keepNext w:val="0"/>
        <w:keepLines w:val="0"/>
        <w:spacing w:after="40" w:before="240" w:line="360" w:lineRule="auto"/>
        <w:rPr>
          <w:b w:val="1"/>
          <w:bCs w:val="1"/>
          <w:color w:val="000000"/>
        </w:rPr>
      </w:pPr>
      <w:bookmarkStart w:colFirst="0" w:colLast="0" w:name="_kyu42c9w50kq" w:id="19"/>
      <w:bookmarkEnd w:id="19"/>
      <w:r w:rsidDel="00000000" w:rsidR="00000000" w:rsidRPr="00000000">
        <w:rPr>
          <w:b w:val="1"/>
          <w:bCs w:val="1"/>
          <w:color w:val="000000"/>
          <w:rtl w:val="0"/>
        </w:rPr>
        <w:t xml:space="preserve">Frameworks and Models</w:t>
      </w:r>
    </w:p>
    <w:p w:rsidR="00000000" w:rsidDel="00000000" w:rsidP="00000000" w:rsidRDefault="00000000" w:rsidRPr="00000000" w14:paraId="00000093">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STRIDE</w:t>
      </w:r>
    </w:p>
    <w:p w:rsidR="00000000" w:rsidDel="00000000" w:rsidP="00000000" w:rsidRDefault="00000000" w:rsidRPr="00000000" w14:paraId="00000094">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OWASP Top 10</w:t>
      </w:r>
    </w:p>
    <w:p w:rsidR="00000000" w:rsidDel="00000000" w:rsidP="00000000" w:rsidRDefault="00000000" w:rsidRPr="00000000" w14:paraId="00000095">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MVC Pattern</w:t>
      </w:r>
    </w:p>
    <w:p w:rsidR="00000000" w:rsidDel="00000000" w:rsidP="00000000" w:rsidRDefault="00000000" w:rsidRPr="00000000" w14:paraId="00000096">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Misuse Case Modelling (Pauli and Xu, 2005)</w:t>
      </w:r>
    </w:p>
    <w:p w:rsidR="00000000" w:rsidDel="00000000" w:rsidP="00000000" w:rsidRDefault="00000000" w:rsidRPr="00000000" w14:paraId="00000097">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360" w:lineRule="auto"/>
        <w:rPr>
          <w:b w:val="1"/>
          <w:bCs w:val="1"/>
          <w:color w:val="000000"/>
        </w:rPr>
      </w:pPr>
      <w:bookmarkStart w:colFirst="0" w:colLast="0" w:name="_4cp5823rfsrz" w:id="20"/>
      <w:bookmarkEnd w:id="20"/>
      <w:r w:rsidDel="00000000" w:rsidR="00000000" w:rsidRPr="00000000">
        <w:rPr>
          <w:b w:val="1"/>
          <w:bCs w:val="1"/>
          <w:color w:val="000000"/>
          <w:rtl w:val="0"/>
        </w:rPr>
        <w:t xml:space="preserve">10. Critical Discussion: Trade-offs (Added for higher marks)</w:t>
      </w:r>
    </w:p>
    <w:p w:rsidR="00000000" w:rsidDel="00000000" w:rsidP="00000000" w:rsidRDefault="00000000" w:rsidRPr="00000000" w14:paraId="00000099">
      <w:pPr>
        <w:spacing w:after="240" w:before="240" w:line="360" w:lineRule="auto"/>
        <w:rPr>
          <w:sz w:val="24"/>
          <w:szCs w:val="24"/>
        </w:rPr>
      </w:pPr>
      <w:r w:rsidDel="00000000" w:rsidR="00000000" w:rsidRPr="00000000">
        <w:rPr>
          <w:b w:val="1"/>
          <w:bCs w:val="1"/>
          <w:sz w:val="24"/>
          <w:szCs w:val="24"/>
          <w:rtl w:val="0"/>
        </w:rPr>
        <w:t xml:space="preserve">Security vs performance:</w:t>
        <w:br w:type="textWrapping"/>
      </w:r>
      <w:r w:rsidDel="00000000" w:rsidR="00000000" w:rsidRPr="00000000">
        <w:rPr>
          <w:sz w:val="24"/>
          <w:szCs w:val="24"/>
          <w:rtl w:val="0"/>
        </w:rPr>
        <w:t xml:space="preserve">Rate limiting, backoff delays and stronger hashing can increase latency under load. However, these controls reduce the feasibility of brute force and reduce computational amplification under DoS.</w:t>
      </w:r>
    </w:p>
    <w:p w:rsidR="00000000" w:rsidDel="00000000" w:rsidP="00000000" w:rsidRDefault="00000000" w:rsidRPr="00000000" w14:paraId="0000009A">
      <w:pPr>
        <w:spacing w:after="240" w:before="240" w:line="360" w:lineRule="auto"/>
        <w:rPr>
          <w:sz w:val="24"/>
          <w:szCs w:val="24"/>
        </w:rPr>
      </w:pPr>
      <w:r w:rsidDel="00000000" w:rsidR="00000000" w:rsidRPr="00000000">
        <w:rPr>
          <w:b w:val="1"/>
          <w:bCs w:val="1"/>
          <w:sz w:val="24"/>
          <w:szCs w:val="24"/>
          <w:rtl w:val="0"/>
        </w:rPr>
        <w:t xml:space="preserve">Usability vs strict controls:</w:t>
        <w:br w:type="textWrapping"/>
      </w:r>
      <w:r w:rsidDel="00000000" w:rsidR="00000000" w:rsidRPr="00000000">
        <w:rPr>
          <w:sz w:val="24"/>
          <w:szCs w:val="24"/>
          <w:rtl w:val="0"/>
        </w:rPr>
        <w:t xml:space="preserve">Lockout policies can hinder legitimate users who mistype passwords; strict validation can reject edge-case inputs. These are mitigated through clear CLI feedback and balanced thresholds.</w:t>
      </w:r>
    </w:p>
    <w:p w:rsidR="00000000" w:rsidDel="00000000" w:rsidP="00000000" w:rsidRDefault="00000000" w:rsidRPr="00000000" w14:paraId="0000009B">
      <w:pPr>
        <w:spacing w:after="240" w:before="240" w:line="360" w:lineRule="auto"/>
        <w:rPr>
          <w:sz w:val="24"/>
          <w:szCs w:val="24"/>
        </w:rPr>
      </w:pPr>
      <w:r w:rsidDel="00000000" w:rsidR="00000000" w:rsidRPr="00000000">
        <w:rPr>
          <w:b w:val="1"/>
          <w:bCs w:val="1"/>
          <w:sz w:val="24"/>
          <w:szCs w:val="24"/>
          <w:rtl w:val="0"/>
        </w:rPr>
        <w:t xml:space="preserve">Security vs complexity / maintainability:</w:t>
        <w:br w:type="textWrapping"/>
      </w:r>
      <w:r w:rsidDel="00000000" w:rsidR="00000000" w:rsidRPr="00000000">
        <w:rPr>
          <w:sz w:val="24"/>
          <w:szCs w:val="24"/>
          <w:rtl w:val="0"/>
        </w:rPr>
        <w:t xml:space="preserve">Introducing Strategy Pattern increases abstraction and code volume, but improves clarity, testability and reduces the risk of inconsistent security control enforcement spread across multiple functions.</w:t>
      </w:r>
    </w:p>
    <w:p w:rsidR="00000000" w:rsidDel="00000000" w:rsidP="00000000" w:rsidRDefault="00000000" w:rsidRPr="00000000" w14:paraId="0000009C">
      <w:pPr>
        <w:spacing w:after="240" w:before="240" w:line="360" w:lineRule="auto"/>
        <w:rPr>
          <w:sz w:val="24"/>
          <w:szCs w:val="24"/>
        </w:rPr>
      </w:pPr>
      <w:r w:rsidDel="00000000" w:rsidR="00000000" w:rsidRPr="00000000">
        <w:rPr>
          <w:sz w:val="24"/>
          <w:szCs w:val="24"/>
          <w:rtl w:val="0"/>
        </w:rPr>
        <w:t xml:space="preserve">These trade-offs demonstrate conscious engineering judgement rather than assuming security controls are “free”.</w:t>
      </w:r>
    </w:p>
    <w:p w:rsidR="00000000" w:rsidDel="00000000" w:rsidP="00000000" w:rsidRDefault="00000000" w:rsidRPr="00000000" w14:paraId="0000009D">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360" w:lineRule="auto"/>
        <w:rPr>
          <w:b w:val="1"/>
          <w:bCs w:val="1"/>
          <w:color w:val="000000"/>
        </w:rPr>
      </w:pPr>
      <w:bookmarkStart w:colFirst="0" w:colLast="0" w:name="_r3eutt61abhj" w:id="21"/>
      <w:bookmarkEnd w:id="21"/>
      <w:r w:rsidDel="00000000" w:rsidR="00000000" w:rsidRPr="00000000">
        <w:rPr>
          <w:b w:val="1"/>
          <w:bCs w:val="1"/>
          <w:color w:val="000000"/>
          <w:rtl w:val="0"/>
        </w:rPr>
        <w:t xml:space="preserve">Conclusion</w:t>
      </w:r>
    </w:p>
    <w:p w:rsidR="00000000" w:rsidDel="00000000" w:rsidP="00000000" w:rsidRDefault="00000000" w:rsidRPr="00000000" w14:paraId="0000009F">
      <w:pPr>
        <w:spacing w:after="240" w:before="240" w:line="360" w:lineRule="auto"/>
        <w:rPr/>
      </w:pPr>
      <w:r w:rsidDel="00000000" w:rsidR="00000000" w:rsidRPr="00000000">
        <w:rPr>
          <w:sz w:val="24"/>
          <w:szCs w:val="24"/>
          <w:rtl w:val="0"/>
        </w:rPr>
        <w:t xml:space="preserve">This CLI-based online retailer integrates secure design, structured threat modelling, GDPR and PCI-DSS awareness, and empirical validation through a controllable security toggle. By explicitly modelling brute force, Denial of Service and API injection scenarios, the system demonstrates measurable resilience against identified threats. The integration of MVC architecture, a Strategy Pattern for </w:t>
      </w:r>
      <w:r w:rsidDel="00000000" w:rsidR="00000000" w:rsidRPr="00000000">
        <w:rPr>
          <w:rFonts w:ascii="Roboto Mono" w:cs="Roboto Mono" w:eastAsia="Roboto Mono" w:hAnsi="Roboto Mono"/>
          <w:color w:val="188038"/>
          <w:sz w:val="24"/>
          <w:szCs w:val="24"/>
          <w:rtl w:val="0"/>
        </w:rPr>
        <w:t xml:space="preserve">secure_mode</w:t>
      </w:r>
      <w:r w:rsidDel="00000000" w:rsidR="00000000" w:rsidRPr="00000000">
        <w:rPr>
          <w:sz w:val="24"/>
          <w:szCs w:val="24"/>
          <w:rtl w:val="0"/>
        </w:rPr>
        <w:t xml:space="preserve"> behavioural switching, prioritised risk mitigation and iterative Scrum Solo governance reflects informed trade-offs between security robustness and development practicality. Collectively, the design aligns with the assessment requirements while evidencing critical understanding of secure software engineering within a real-world retail context.</w: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pbhjjbwn01ir" w:id="22"/>
      <w:bookmarkEnd w:id="22"/>
      <w:r w:rsidDel="00000000" w:rsidR="00000000" w:rsidRPr="00000000">
        <w:rPr>
          <w:b w:val="1"/>
          <w:bCs w:val="1"/>
          <w:sz w:val="46"/>
          <w:szCs w:val="46"/>
          <w:rtl w:val="0"/>
        </w:rPr>
        <w:t xml:space="preserve">Reference List</w:t>
      </w:r>
    </w:p>
    <w:p w:rsidR="00000000" w:rsidDel="00000000" w:rsidP="00000000" w:rsidRDefault="00000000" w:rsidRPr="00000000" w14:paraId="000000A1">
      <w:pPr>
        <w:spacing w:after="240" w:before="240" w:line="360" w:lineRule="auto"/>
        <w:rPr>
          <w:sz w:val="24"/>
          <w:szCs w:val="24"/>
        </w:rPr>
      </w:pPr>
      <w:r w:rsidDel="00000000" w:rsidR="00000000" w:rsidRPr="00000000">
        <w:rPr>
          <w:sz w:val="24"/>
          <w:szCs w:val="24"/>
          <w:rtl w:val="0"/>
        </w:rPr>
        <w:t xml:space="preserve">Codecademy (n.d.) ‘What is CRUD? Explained’. Available at: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https://www.codecademy.com/article/what-is-crud-explained</w:t>
        </w:r>
      </w:hyperlink>
      <w:r w:rsidDel="00000000" w:rsidR="00000000" w:rsidRPr="00000000">
        <w:rPr>
          <w:sz w:val="24"/>
          <w:szCs w:val="24"/>
          <w:rtl w:val="0"/>
        </w:rPr>
        <w:t xml:space="preserve"> (Accessed: 2 March 2026).</w:t>
      </w:r>
    </w:p>
    <w:p w:rsidR="00000000" w:rsidDel="00000000" w:rsidP="00000000" w:rsidRDefault="00000000" w:rsidRPr="00000000" w14:paraId="000000A2">
      <w:pPr>
        <w:spacing w:after="240" w:before="240" w:line="360" w:lineRule="auto"/>
        <w:rPr>
          <w:sz w:val="24"/>
          <w:szCs w:val="24"/>
        </w:rPr>
      </w:pPr>
      <w:r w:rsidDel="00000000" w:rsidR="00000000" w:rsidRPr="00000000">
        <w:rPr>
          <w:sz w:val="24"/>
          <w:szCs w:val="24"/>
          <w:rtl w:val="0"/>
        </w:rPr>
        <w:t xml:space="preserve">D’Adamo, I., González-Sánchez, R., Medina-Salgado, M.S. and Morone, P. (2021) ‘E-Commerce Calls for Cyber-Security and Sustainability: How European Citizens Look for a Trusted Online Environment’,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13(12), 6752. doi: 10.3390/su13126752. Available at:</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https://www.mdpi.com/2071-1050/13/12/6752</w:t>
        </w:r>
      </w:hyperlink>
      <w:r w:rsidDel="00000000" w:rsidR="00000000" w:rsidRPr="00000000">
        <w:rPr>
          <w:sz w:val="24"/>
          <w:szCs w:val="24"/>
          <w:rtl w:val="0"/>
        </w:rPr>
        <w:t xml:space="preserve">.</w:t>
      </w:r>
    </w:p>
    <w:p w:rsidR="00000000" w:rsidDel="00000000" w:rsidP="00000000" w:rsidRDefault="00000000" w:rsidRPr="00000000" w14:paraId="000000A3">
      <w:pPr>
        <w:spacing w:after="240" w:before="240" w:line="360" w:lineRule="auto"/>
        <w:rPr>
          <w:sz w:val="24"/>
          <w:szCs w:val="24"/>
        </w:rPr>
      </w:pPr>
      <w:r w:rsidDel="00000000" w:rsidR="00000000" w:rsidRPr="00000000">
        <w:rPr>
          <w:sz w:val="24"/>
          <w:szCs w:val="24"/>
          <w:rtl w:val="0"/>
        </w:rPr>
        <w:t xml:space="preserve">Falana, O.J., Ebo, I.O., Akinwunmi, O. and Odom, I.O. (2021) ‘Se-LMS: Secured Learning Management Systems for Smart School’, </w:t>
      </w:r>
      <w:r w:rsidDel="00000000" w:rsidR="00000000" w:rsidRPr="00000000">
        <w:rPr>
          <w:i w:val="1"/>
          <w:iCs w:val="1"/>
          <w:sz w:val="24"/>
          <w:szCs w:val="24"/>
          <w:rtl w:val="0"/>
        </w:rPr>
        <w:t xml:space="preserve">International Journal of Software Engineering &amp; Computer Systems</w:t>
      </w:r>
      <w:r w:rsidDel="00000000" w:rsidR="00000000" w:rsidRPr="00000000">
        <w:rPr>
          <w:sz w:val="24"/>
          <w:szCs w:val="24"/>
          <w:rtl w:val="0"/>
        </w:rPr>
        <w:t xml:space="preserve">, 7(1), pp. 36–46. Available at:</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https://journal.ump.edu.my/ijsecs/article/view/4650</w:t>
        </w:r>
      </w:hyperlink>
      <w:r w:rsidDel="00000000" w:rsidR="00000000" w:rsidRPr="00000000">
        <w:rPr>
          <w:sz w:val="24"/>
          <w:szCs w:val="24"/>
          <w:rtl w:val="0"/>
        </w:rPr>
        <w:t xml:space="preserve">.</w:t>
      </w:r>
    </w:p>
    <w:p w:rsidR="00000000" w:rsidDel="00000000" w:rsidP="00000000" w:rsidRDefault="00000000" w:rsidRPr="00000000" w14:paraId="000000A4">
      <w:pPr>
        <w:spacing w:after="240" w:before="240" w:line="360" w:lineRule="auto"/>
        <w:rPr>
          <w:color w:val="1155cc"/>
          <w:sz w:val="24"/>
          <w:szCs w:val="24"/>
          <w:u w:val="single"/>
        </w:rPr>
      </w:pPr>
      <w:r w:rsidDel="00000000" w:rsidR="00000000" w:rsidRPr="00000000">
        <w:rPr>
          <w:sz w:val="24"/>
          <w:szCs w:val="24"/>
          <w:rtl w:val="0"/>
        </w:rPr>
        <w:t xml:space="preserve">Regulation (EU) 2016/679 (2016) </w:t>
      </w:r>
      <w:r w:rsidDel="00000000" w:rsidR="00000000" w:rsidRPr="00000000">
        <w:rPr>
          <w:i w:val="1"/>
          <w:iCs w:val="1"/>
          <w:sz w:val="24"/>
          <w:szCs w:val="24"/>
          <w:rtl w:val="0"/>
        </w:rPr>
        <w:t xml:space="preserve">Official Journal of the European Union</w:t>
      </w:r>
      <w:r w:rsidDel="00000000" w:rsidR="00000000" w:rsidRPr="00000000">
        <w:rPr>
          <w:sz w:val="24"/>
          <w:szCs w:val="24"/>
          <w:rtl w:val="0"/>
        </w:rPr>
        <w:t xml:space="preserve">, L 119, pp. 1–88. Available at:</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https://eur-lex.europa.eu/legal-content/EN/TXT/?uri=CELEX:32016R0679</w:t>
        </w:r>
      </w:hyperlink>
      <w:r w:rsidDel="00000000" w:rsidR="00000000" w:rsidRPr="00000000">
        <w:rPr>
          <w:rtl w:val="0"/>
        </w:rPr>
      </w:r>
    </w:p>
    <w:p w:rsidR="00000000" w:rsidDel="00000000" w:rsidP="00000000" w:rsidRDefault="00000000" w:rsidRPr="00000000" w14:paraId="000000A5">
      <w:pPr>
        <w:spacing w:after="240" w:before="240" w:line="360" w:lineRule="auto"/>
        <w:rPr>
          <w:sz w:val="24"/>
          <w:szCs w:val="24"/>
        </w:rPr>
      </w:pPr>
      <w:r w:rsidDel="00000000" w:rsidR="00000000" w:rsidRPr="00000000">
        <w:rPr>
          <w:sz w:val="24"/>
          <w:szCs w:val="24"/>
          <w:rtl w:val="0"/>
        </w:rPr>
        <w:t xml:space="preserve">Lott, S.F. and Phillips, D. (2021) </w:t>
      </w:r>
      <w:r w:rsidDel="00000000" w:rsidR="00000000" w:rsidRPr="00000000">
        <w:rPr>
          <w:i w:val="1"/>
          <w:iCs w:val="1"/>
          <w:sz w:val="24"/>
          <w:szCs w:val="24"/>
          <w:rtl w:val="0"/>
        </w:rPr>
        <w:t xml:space="preserve">Python Object-Oriented Programming: Build robust and maintainable object-oriented Python applications and libraries</w:t>
      </w:r>
      <w:r w:rsidDel="00000000" w:rsidR="00000000" w:rsidRPr="00000000">
        <w:rPr>
          <w:sz w:val="24"/>
          <w:szCs w:val="24"/>
          <w:rtl w:val="0"/>
        </w:rPr>
        <w:t xml:space="preserve">. 4th edn. Birmingham: Packt Publishing. Available at:</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https://www.packtpub.com/en-us/product/python-object-oriented-programming-9781801075237</w:t>
        </w:r>
      </w:hyperlink>
      <w:r w:rsidDel="00000000" w:rsidR="00000000" w:rsidRPr="00000000">
        <w:rPr>
          <w:sz w:val="24"/>
          <w:szCs w:val="24"/>
          <w:rtl w:val="0"/>
        </w:rPr>
        <w:t xml:space="preserve">.</w:t>
      </w:r>
    </w:p>
    <w:p w:rsidR="00000000" w:rsidDel="00000000" w:rsidP="00000000" w:rsidRDefault="00000000" w:rsidRPr="00000000" w14:paraId="000000A6">
      <w:pPr>
        <w:spacing w:after="240" w:before="240" w:line="360" w:lineRule="auto"/>
        <w:rPr>
          <w:sz w:val="24"/>
          <w:szCs w:val="24"/>
        </w:rPr>
      </w:pPr>
      <w:r w:rsidDel="00000000" w:rsidR="00000000" w:rsidRPr="00000000">
        <w:rPr>
          <w:sz w:val="24"/>
          <w:szCs w:val="24"/>
          <w:rtl w:val="0"/>
        </w:rPr>
        <w:t xml:space="preserve">Moyo, S. and Mnkandla, E. (2020) ‘A novel lightweight solo software development methodology with optimum security practices’, </w:t>
      </w:r>
      <w:r w:rsidDel="00000000" w:rsidR="00000000" w:rsidRPr="00000000">
        <w:rPr>
          <w:i w:val="1"/>
          <w:iCs w:val="1"/>
          <w:sz w:val="24"/>
          <w:szCs w:val="24"/>
          <w:rtl w:val="0"/>
        </w:rPr>
        <w:t xml:space="preserve">IEEE Access</w:t>
      </w:r>
      <w:r w:rsidDel="00000000" w:rsidR="00000000" w:rsidRPr="00000000">
        <w:rPr>
          <w:sz w:val="24"/>
          <w:szCs w:val="24"/>
          <w:rtl w:val="0"/>
        </w:rPr>
        <w:t xml:space="preserve">, 8, pp. 33735–33747. doi: 10.1109/ACCESS.2020.2974191. Available at:</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https://ieeexplore.ieee.org/document/8978533</w:t>
        </w:r>
      </w:hyperlink>
      <w:r w:rsidDel="00000000" w:rsidR="00000000" w:rsidRPr="00000000">
        <w:rPr>
          <w:sz w:val="24"/>
          <w:szCs w:val="24"/>
          <w:rtl w:val="0"/>
        </w:rPr>
        <w:t xml:space="preserve">.</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Olmsted, A. (2024) </w:t>
      </w:r>
      <w:r w:rsidDel="00000000" w:rsidR="00000000" w:rsidRPr="00000000">
        <w:rPr>
          <w:i w:val="1"/>
          <w:iCs w:val="1"/>
          <w:sz w:val="24"/>
          <w:szCs w:val="24"/>
          <w:rtl w:val="0"/>
        </w:rPr>
        <w:t xml:space="preserve">Security-Driven Software Development: Learn to analyze and mitigate risks in your software projects</w:t>
      </w:r>
      <w:r w:rsidDel="00000000" w:rsidR="00000000" w:rsidRPr="00000000">
        <w:rPr>
          <w:sz w:val="24"/>
          <w:szCs w:val="24"/>
          <w:rtl w:val="0"/>
        </w:rPr>
        <w:t xml:space="preserve">. 1st edn. Birmingham: Packt Publishing. Available at:</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https://www.packtpub.com/product/security-driven-software-development/9781835461174</w:t>
        </w:r>
      </w:hyperlink>
      <w:r w:rsidDel="00000000" w:rsidR="00000000" w:rsidRPr="00000000">
        <w:rPr>
          <w:sz w:val="24"/>
          <w:szCs w:val="24"/>
          <w:rtl w:val="0"/>
        </w:rPr>
        <w:t xml:space="preserve">.</w:t>
      </w:r>
    </w:p>
    <w:p w:rsidR="00000000" w:rsidDel="00000000" w:rsidP="00000000" w:rsidRDefault="00000000" w:rsidRPr="00000000" w14:paraId="000000A8">
      <w:pPr>
        <w:spacing w:after="240" w:before="240" w:line="360" w:lineRule="auto"/>
        <w:rPr>
          <w:sz w:val="24"/>
          <w:szCs w:val="24"/>
        </w:rPr>
      </w:pPr>
      <w:r w:rsidDel="00000000" w:rsidR="00000000" w:rsidRPr="00000000">
        <w:rPr>
          <w:sz w:val="24"/>
          <w:szCs w:val="24"/>
          <w:rtl w:val="0"/>
        </w:rPr>
        <w:t xml:space="preserve">OWASP (2021) </w:t>
      </w:r>
      <w:r w:rsidDel="00000000" w:rsidR="00000000" w:rsidRPr="00000000">
        <w:rPr>
          <w:i w:val="1"/>
          <w:iCs w:val="1"/>
          <w:sz w:val="24"/>
          <w:szCs w:val="24"/>
          <w:rtl w:val="0"/>
        </w:rPr>
        <w:t xml:space="preserve">OWASP Top 10: The Ten Most Critical Web Application Security Risks</w:t>
      </w:r>
      <w:r w:rsidDel="00000000" w:rsidR="00000000" w:rsidRPr="00000000">
        <w:rPr>
          <w:sz w:val="24"/>
          <w:szCs w:val="24"/>
          <w:rtl w:val="0"/>
        </w:rPr>
        <w:t xml:space="preserve">. Available at:</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https://owasp.org/Top10/</w:t>
        </w:r>
      </w:hyperlink>
      <w:r w:rsidDel="00000000" w:rsidR="00000000" w:rsidRPr="00000000">
        <w:rPr>
          <w:sz w:val="24"/>
          <w:szCs w:val="24"/>
          <w:rtl w:val="0"/>
        </w:rPr>
        <w:t xml:space="preserve">.</w:t>
      </w:r>
    </w:p>
    <w:p w:rsidR="00000000" w:rsidDel="00000000" w:rsidP="00000000" w:rsidRDefault="00000000" w:rsidRPr="00000000" w14:paraId="000000A9">
      <w:pPr>
        <w:spacing w:after="240" w:before="240" w:line="360" w:lineRule="auto"/>
        <w:rPr>
          <w:color w:val="1155cc"/>
          <w:sz w:val="24"/>
          <w:szCs w:val="24"/>
          <w:u w:val="single"/>
        </w:rPr>
      </w:pPr>
      <w:r w:rsidDel="00000000" w:rsidR="00000000" w:rsidRPr="00000000">
        <w:rPr>
          <w:sz w:val="24"/>
          <w:szCs w:val="24"/>
          <w:rtl w:val="0"/>
        </w:rPr>
        <w:t xml:space="preserve">Pagotto, T., Fabri, J.A., Lerario, A. and Gonçalves, J.A. (2016) ‘Scrum solo: Software process for individual development’, in </w:t>
      </w:r>
      <w:r w:rsidDel="00000000" w:rsidR="00000000" w:rsidRPr="00000000">
        <w:rPr>
          <w:i w:val="1"/>
          <w:iCs w:val="1"/>
          <w:sz w:val="24"/>
          <w:szCs w:val="24"/>
          <w:rtl w:val="0"/>
        </w:rPr>
        <w:t xml:space="preserve">2016 11th Iberian Conference on Information Systems and Technologies (CISTI)</w:t>
      </w:r>
      <w:r w:rsidDel="00000000" w:rsidR="00000000" w:rsidRPr="00000000">
        <w:rPr>
          <w:sz w:val="24"/>
          <w:szCs w:val="24"/>
          <w:rtl w:val="0"/>
        </w:rPr>
        <w:t xml:space="preserve">, Las Palmas, Spain, 15–18 June. IEEE. doi: 10.1109/CISTI.2016.7521555. Available at:</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https://ieeexplore.ieee.org/document/7521555</w:t>
        </w:r>
      </w:hyperlink>
      <w:r w:rsidDel="00000000" w:rsidR="00000000" w:rsidRPr="00000000">
        <w:rPr>
          <w:rtl w:val="0"/>
        </w:rPr>
      </w:r>
    </w:p>
    <w:p w:rsidR="00000000" w:rsidDel="00000000" w:rsidP="00000000" w:rsidRDefault="00000000" w:rsidRPr="00000000" w14:paraId="000000AA">
      <w:pPr>
        <w:spacing w:after="240" w:before="240" w:line="360" w:lineRule="auto"/>
        <w:rPr>
          <w:sz w:val="24"/>
          <w:szCs w:val="24"/>
        </w:rPr>
      </w:pPr>
      <w:r w:rsidDel="00000000" w:rsidR="00000000" w:rsidRPr="00000000">
        <w:rPr>
          <w:sz w:val="24"/>
          <w:szCs w:val="24"/>
          <w:rtl w:val="0"/>
        </w:rPr>
        <w:t xml:space="preserve">Pauli, J.J. and Xu, D. (2005) ‘Misuse case-based design and analysis of secure software architecture’, in </w:t>
      </w:r>
      <w:r w:rsidDel="00000000" w:rsidR="00000000" w:rsidRPr="00000000">
        <w:rPr>
          <w:i w:val="1"/>
          <w:iCs w:val="1"/>
          <w:sz w:val="24"/>
          <w:szCs w:val="24"/>
          <w:rtl w:val="0"/>
        </w:rPr>
        <w:t xml:space="preserve">Proceedings of the International Conference on Information Technology: Coding and Computing (ITCC’05) - Volume II</w:t>
      </w:r>
      <w:r w:rsidDel="00000000" w:rsidR="00000000" w:rsidRPr="00000000">
        <w:rPr>
          <w:sz w:val="24"/>
          <w:szCs w:val="24"/>
          <w:rtl w:val="0"/>
        </w:rPr>
        <w:t xml:space="preserve">, Las Vegas, NV, USA, 4–6 April, pp. 398–403. IEEE Computer Society. doi: 10.1109/ITCC.2005.199. Available at:</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https://ieeexplore.ieee.org/document/1425176</w:t>
        </w:r>
      </w:hyperlink>
      <w:r w:rsidDel="00000000" w:rsidR="00000000" w:rsidRPr="00000000">
        <w:rPr>
          <w:sz w:val="24"/>
          <w:szCs w:val="24"/>
          <w:rtl w:val="0"/>
        </w:rPr>
        <w:t xml:space="preserve">.</w:t>
      </w:r>
    </w:p>
    <w:p w:rsidR="00000000" w:rsidDel="00000000" w:rsidP="00000000" w:rsidRDefault="00000000" w:rsidRPr="00000000" w14:paraId="000000AB">
      <w:pPr>
        <w:spacing w:after="240" w:before="240" w:line="360" w:lineRule="auto"/>
        <w:rPr>
          <w:sz w:val="24"/>
          <w:szCs w:val="24"/>
        </w:rPr>
      </w:pPr>
      <w:r w:rsidDel="00000000" w:rsidR="00000000" w:rsidRPr="00000000">
        <w:rPr>
          <w:sz w:val="24"/>
          <w:szCs w:val="24"/>
          <w:rtl w:val="0"/>
        </w:rPr>
        <w:t xml:space="preserve">Pipikaite, A. et al. (2022) ‘Will the battle for space happen on the ground? Increased cybersecurity for space-based services’, </w:t>
      </w:r>
      <w:r w:rsidDel="00000000" w:rsidR="00000000" w:rsidRPr="00000000">
        <w:rPr>
          <w:i w:val="1"/>
          <w:iCs w:val="1"/>
          <w:sz w:val="24"/>
          <w:szCs w:val="24"/>
          <w:rtl w:val="0"/>
        </w:rPr>
        <w:t xml:space="preserve">World Economic Forum – Agenda</w:t>
      </w:r>
      <w:r w:rsidDel="00000000" w:rsidR="00000000" w:rsidRPr="00000000">
        <w:rPr>
          <w:sz w:val="24"/>
          <w:szCs w:val="24"/>
          <w:rtl w:val="0"/>
        </w:rPr>
        <w:t xml:space="preserve">. 25 May. Available at:</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https://www.weforum.org/stories/2022/05/increased-cybersecurity-for-space-based-services</w:t>
        </w:r>
      </w:hyperlink>
      <w:r w:rsidDel="00000000" w:rsidR="00000000" w:rsidRPr="00000000">
        <w:rPr>
          <w:sz w:val="24"/>
          <w:szCs w:val="24"/>
          <w:rtl w:val="0"/>
        </w:rPr>
        <w:t xml:space="preserve">.</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Romano, F. and Kruger, H. (2021) </w:t>
      </w:r>
      <w:r w:rsidDel="00000000" w:rsidR="00000000" w:rsidRPr="00000000">
        <w:rPr>
          <w:i w:val="1"/>
          <w:iCs w:val="1"/>
          <w:sz w:val="24"/>
          <w:szCs w:val="24"/>
          <w:rtl w:val="0"/>
        </w:rPr>
        <w:t xml:space="preserve">Learn Python Programming: An in-depth introduction to the fundamentals of Python</w:t>
      </w:r>
      <w:r w:rsidDel="00000000" w:rsidR="00000000" w:rsidRPr="00000000">
        <w:rPr>
          <w:sz w:val="24"/>
          <w:szCs w:val="24"/>
          <w:rtl w:val="0"/>
        </w:rPr>
        <w:t xml:space="preserve">. 3rd edn. Birmingham: Packt Publishing. Available at:</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https://www.packtpub.com/product/learn-python-programming-third-edition/9781801815529</w:t>
        </w:r>
      </w:hyperlink>
      <w:r w:rsidDel="00000000" w:rsidR="00000000" w:rsidRPr="00000000">
        <w:rPr>
          <w:sz w:val="24"/>
          <w:szCs w:val="24"/>
          <w:rtl w:val="0"/>
        </w:rPr>
        <w:t xml:space="preserve">.</w:t>
      </w:r>
    </w:p>
    <w:p w:rsidR="00000000" w:rsidDel="00000000" w:rsidP="00000000" w:rsidRDefault="00000000" w:rsidRPr="00000000" w14:paraId="000000AD">
      <w:pPr>
        <w:spacing w:after="240" w:before="240" w:line="360" w:lineRule="auto"/>
        <w:rPr>
          <w:sz w:val="24"/>
          <w:szCs w:val="24"/>
        </w:rPr>
      </w:pPr>
      <w:r w:rsidDel="00000000" w:rsidR="00000000" w:rsidRPr="00000000">
        <w:rPr>
          <w:sz w:val="24"/>
          <w:szCs w:val="24"/>
          <w:rtl w:val="0"/>
        </w:rPr>
        <w:t xml:space="preserve">Sani, M.N. (2022) ‘API Injection Attacks: What They Are and How to Prevent Them’, </w:t>
      </w:r>
      <w:r w:rsidDel="00000000" w:rsidR="00000000" w:rsidRPr="00000000">
        <w:rPr>
          <w:i w:val="1"/>
          <w:iCs w:val="1"/>
          <w:sz w:val="24"/>
          <w:szCs w:val="24"/>
          <w:rtl w:val="0"/>
        </w:rPr>
        <w:t xml:space="preserve">IEEE Computer Society Tech News</w:t>
      </w:r>
      <w:r w:rsidDel="00000000" w:rsidR="00000000" w:rsidRPr="00000000">
        <w:rPr>
          <w:sz w:val="24"/>
          <w:szCs w:val="24"/>
          <w:rtl w:val="0"/>
        </w:rPr>
        <w:t xml:space="preserve">, 20 December. Available at:</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https://www.computer.org/publications/tech-news/trends/api-injection-attacks-prevention</w:t>
        </w:r>
      </w:hyperlink>
      <w:r w:rsidDel="00000000" w:rsidR="00000000" w:rsidRPr="00000000">
        <w:rPr>
          <w:sz w:val="24"/>
          <w:szCs w:val="24"/>
          <w:rtl w:val="0"/>
        </w:rPr>
        <w:t xml:space="preserve">.</w:t>
      </w:r>
    </w:p>
    <w:p w:rsidR="00000000" w:rsidDel="00000000" w:rsidP="00000000" w:rsidRDefault="00000000" w:rsidRPr="00000000" w14:paraId="000000AE">
      <w:pPr>
        <w:spacing w:after="240" w:before="240" w:line="360" w:lineRule="auto"/>
        <w:rPr>
          <w:sz w:val="24"/>
          <w:szCs w:val="24"/>
        </w:rPr>
      </w:pPr>
      <w:r w:rsidDel="00000000" w:rsidR="00000000" w:rsidRPr="00000000">
        <w:rPr>
          <w:sz w:val="24"/>
          <w:szCs w:val="24"/>
          <w:rtl w:val="0"/>
        </w:rPr>
        <w:t xml:space="preserve">Schäfer, C. (2021) </w:t>
      </w:r>
      <w:r w:rsidDel="00000000" w:rsidR="00000000" w:rsidRPr="00000000">
        <w:rPr>
          <w:i w:val="1"/>
          <w:iCs w:val="1"/>
          <w:sz w:val="24"/>
          <w:szCs w:val="24"/>
          <w:rtl w:val="0"/>
        </w:rPr>
        <w:t xml:space="preserve">Quickstart Python: An Introduction to Programming for STEM Students</w:t>
      </w:r>
      <w:r w:rsidDel="00000000" w:rsidR="00000000" w:rsidRPr="00000000">
        <w:rPr>
          <w:sz w:val="24"/>
          <w:szCs w:val="24"/>
          <w:rtl w:val="0"/>
        </w:rPr>
        <w:t xml:space="preserve">. Wiesbaden: Springer. doi: 10.1007/978-3-658-33552-6. Available at:</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https://link.springer.com/book/10.1007/978-3-658-33552-6</w:t>
        </w:r>
      </w:hyperlink>
      <w:r w:rsidDel="00000000" w:rsidR="00000000" w:rsidRPr="00000000">
        <w:rPr>
          <w:sz w:val="24"/>
          <w:szCs w:val="24"/>
          <w:rtl w:val="0"/>
        </w:rPr>
        <w:t xml:space="preserve">.</w:t>
      </w:r>
    </w:p>
    <w:p w:rsidR="00000000" w:rsidDel="00000000" w:rsidP="00000000" w:rsidRDefault="00000000" w:rsidRPr="00000000" w14:paraId="000000AF">
      <w:pPr>
        <w:spacing w:after="240" w:before="240" w:line="360" w:lineRule="auto"/>
        <w:rPr>
          <w:sz w:val="24"/>
          <w:szCs w:val="24"/>
        </w:rPr>
      </w:pPr>
      <w:r w:rsidDel="00000000" w:rsidR="00000000" w:rsidRPr="00000000">
        <w:rPr>
          <w:sz w:val="24"/>
          <w:szCs w:val="24"/>
          <w:rtl w:val="0"/>
        </w:rPr>
        <w:t xml:space="preserve">Smith, S. (2017) </w:t>
      </w:r>
      <w:r w:rsidDel="00000000" w:rsidR="00000000" w:rsidRPr="00000000">
        <w:rPr>
          <w:i w:val="1"/>
          <w:iCs w:val="1"/>
          <w:sz w:val="24"/>
          <w:szCs w:val="24"/>
          <w:rtl w:val="0"/>
        </w:rPr>
        <w:t xml:space="preserve">The Internet of Risky Things: Trusting the Devices That Surround Us</w:t>
      </w:r>
      <w:r w:rsidDel="00000000" w:rsidR="00000000" w:rsidRPr="00000000">
        <w:rPr>
          <w:sz w:val="24"/>
          <w:szCs w:val="24"/>
          <w:rtl w:val="0"/>
        </w:rPr>
        <w:t xml:space="preserve">. 1st edn. Beijing: O’Reilly Media. Available at:</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https://www.oreilly.com/library/view/the-internet-of/9781491963616/</w:t>
        </w:r>
      </w:hyperlink>
      <w:r w:rsidDel="00000000" w:rsidR="00000000" w:rsidRPr="00000000">
        <w:rPr>
          <w:sz w:val="24"/>
          <w:szCs w:val="24"/>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vvclee9ydi6w" w:id="23"/>
      <w:bookmarkEnd w:id="23"/>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mrprz87bzpzl" w:id="24"/>
      <w:bookmarkEnd w:id="24"/>
      <w:r w:rsidDel="00000000" w:rsidR="00000000" w:rsidRPr="00000000">
        <w:rPr>
          <w:b w:val="1"/>
          <w:bCs w:val="1"/>
          <w:sz w:val="46"/>
          <w:szCs w:val="46"/>
          <w:rtl w:val="0"/>
        </w:rPr>
        <w:t xml:space="preserve">Appendix A: UML Diagrams</w:t>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The following UML models collectively represent structural, behavioural and adversarial perspectives of the system, ensuring traceability between requirements, identified threats and implemented mitigation controls.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ju9gp7ucunkg" w:id="25"/>
      <w:bookmarkEnd w:id="25"/>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7xxzsoyy9mkx" w:id="26"/>
      <w:bookmarkEnd w:id="26"/>
      <w:r w:rsidDel="00000000" w:rsidR="00000000" w:rsidRPr="00000000">
        <w:rPr>
          <w:b w:val="1"/>
          <w:bCs w:val="1"/>
          <w:sz w:val="34"/>
          <w:szCs w:val="34"/>
          <w:rtl w:val="0"/>
        </w:rPr>
        <w:t xml:space="preserve">Figure A1. Class Diagram – Structural Architecture of the Secure Online Retailer</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This diagram illustrates the static structure of the secure online retailer, modelling core domain entities (</w:t>
      </w:r>
      <w:r w:rsidDel="00000000" w:rsidR="00000000" w:rsidRPr="00000000">
        <w:rPr>
          <w:rFonts w:ascii="Roboto Mono" w:cs="Roboto Mono" w:eastAsia="Roboto Mono" w:hAnsi="Roboto Mono"/>
          <w:color w:val="188038"/>
          <w:sz w:val="24"/>
          <w:szCs w:val="24"/>
          <w:rtl w:val="0"/>
        </w:rPr>
        <w:t xml:space="preserve">Customer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Order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OrderItem</w:t>
      </w:r>
      <w:r w:rsidDel="00000000" w:rsidR="00000000" w:rsidRPr="00000000">
        <w:rPr>
          <w:sz w:val="24"/>
          <w:szCs w:val="24"/>
          <w:rtl w:val="0"/>
        </w:rPr>
        <w:t xml:space="preserve">) alongside security-related services (</w:t>
      </w:r>
      <w:r w:rsidDel="00000000" w:rsidR="00000000" w:rsidRPr="00000000">
        <w:rPr>
          <w:rFonts w:ascii="Roboto Mono" w:cs="Roboto Mono" w:eastAsia="Roboto Mono" w:hAnsi="Roboto Mono"/>
          <w:color w:val="188038"/>
          <w:sz w:val="24"/>
          <w:szCs w:val="24"/>
          <w:rtl w:val="0"/>
        </w:rPr>
        <w:t xml:space="preserve">AuthService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SessionManager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SecurityConfig</w:t>
      </w:r>
      <w:r w:rsidDel="00000000" w:rsidR="00000000" w:rsidRPr="00000000">
        <w:rPr>
          <w:sz w:val="24"/>
          <w:szCs w:val="24"/>
          <w:rtl w:val="0"/>
        </w:rPr>
        <w:t xml:space="preserve">).</w:t>
      </w:r>
    </w:p>
    <w:p w:rsidR="00000000" w:rsidDel="00000000" w:rsidP="00000000" w:rsidRDefault="00000000" w:rsidRPr="00000000" w14:paraId="000000B7">
      <w:pPr>
        <w:spacing w:after="240" w:before="240" w:lineRule="auto"/>
        <w:rPr/>
      </w:pPr>
      <w:r w:rsidDel="00000000" w:rsidR="00000000" w:rsidRPr="00000000">
        <w:rPr>
          <w:sz w:val="24"/>
          <w:szCs w:val="24"/>
          <w:rtl w:val="0"/>
        </w:rPr>
        <w:t xml:space="preserve">Encapsulation is used to restrict direct state manipulation, ensuring that all sensitive operations (authentication, session creation, order state transitions) occur through validated methods. The explicit inclusion of security components within the class structure demonstrates that security controls are architecturally embedded rather than externally appended (Lott and Phillips, 2021; Olmsted, 2024).</w:t>
      </w:r>
      <w:r w:rsidDel="00000000" w:rsidR="00000000" w:rsidRPr="00000000">
        <w:rPr>
          <w:rtl w:val="0"/>
        </w:rPr>
        <w:br w:type="textWrapping"/>
        <w:br w:type="textWrapping"/>
      </w:r>
      <w:r w:rsidDel="00000000" w:rsidR="00000000" w:rsidRPr="00000000">
        <w:rPr/>
        <w:drawing>
          <wp:inline distB="114300" distT="114300" distL="114300" distR="114300">
            <wp:extent cx="5392548" cy="5912096"/>
            <wp:effectExtent b="0" l="0" r="0" t="0"/>
            <wp:docPr id="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392548" cy="591209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7kjei5bxk5i" w:id="27"/>
      <w:bookmarkEnd w:id="27"/>
      <w:r w:rsidDel="00000000" w:rsidR="00000000" w:rsidRPr="00000000">
        <w:rPr>
          <w:b w:val="1"/>
          <w:bCs w:val="1"/>
          <w:sz w:val="34"/>
          <w:szCs w:val="34"/>
          <w:rtl w:val="0"/>
        </w:rPr>
        <w:t xml:space="preserve">Figure A2. Misuse Case Diagram – Adversarial Interaction and Mitigation Mapping</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This diagram extends traditional use case modelling by incorporating a hostile actor (“Hacker”) in addition to legitimate users. Misuse cases such as brute force login, injection attempts and denial-of-service attacks are directly linked to mitigation mechanisms including rate limiting, input validation and request throttling.</w:t>
      </w:r>
    </w:p>
    <w:p w:rsidR="00000000" w:rsidDel="00000000" w:rsidP="00000000" w:rsidRDefault="00000000" w:rsidRPr="00000000" w14:paraId="000000BA">
      <w:pPr>
        <w:spacing w:after="240" w:before="240" w:lineRule="auto"/>
        <w:rPr/>
      </w:pPr>
      <w:r w:rsidDel="00000000" w:rsidR="00000000" w:rsidRPr="00000000">
        <w:rPr>
          <w:sz w:val="24"/>
          <w:szCs w:val="24"/>
          <w:rtl w:val="0"/>
        </w:rPr>
        <w:t xml:space="preserve">By explicitly modelling both offensive behaviour and defensive responses, the diagram demonstrates threat-driven design aligned with widely recognised application security risks (OWASP, 2021). The visual pairing of misuse actions with countermeasures evidences systematic risk mitigation.</w:t>
      </w:r>
      <w:r w:rsidDel="00000000" w:rsidR="00000000" w:rsidRPr="00000000">
        <w:rPr>
          <w:rtl w:val="0"/>
        </w:rPr>
        <w:br w:type="textWrapping"/>
        <w:br w:type="textWrapping"/>
      </w:r>
      <w:r w:rsidDel="00000000" w:rsidR="00000000" w:rsidRPr="00000000">
        <w:rPr/>
        <w:drawing>
          <wp:inline distB="114300" distT="114300" distL="114300" distR="114300">
            <wp:extent cx="5219233" cy="5828300"/>
            <wp:effectExtent b="0" l="0" r="0" t="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219233" cy="5828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uay5ya1fmqs2" w:id="28"/>
      <w:bookmarkEnd w:id="28"/>
      <w:r w:rsidDel="00000000" w:rsidR="00000000" w:rsidRPr="00000000">
        <w:rPr>
          <w:b w:val="1"/>
          <w:bCs w:val="1"/>
          <w:sz w:val="34"/>
          <w:szCs w:val="34"/>
          <w:rtl w:val="0"/>
        </w:rPr>
        <w:t xml:space="preserve">Figure A3. Sequence Diagram – Authentication Flow with secure_mode ON/OFF</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The sequence diagram models dynamic runtime interaction between system components during authentication. It illustrates message flow between the user interface, API layer, authentication service, session manager and security configuration module.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Two operational states are represented:</w:t>
      </w:r>
    </w:p>
    <w:p w:rsidR="00000000" w:rsidDel="00000000" w:rsidP="00000000" w:rsidRDefault="00000000" w:rsidRPr="00000000" w14:paraId="000000BF">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secure_mode enabled</w:t>
      </w:r>
      <w:r w:rsidDel="00000000" w:rsidR="00000000" w:rsidRPr="00000000">
        <w:rPr>
          <w:sz w:val="24"/>
          <w:szCs w:val="24"/>
          <w:rtl w:val="0"/>
        </w:rPr>
        <w:t xml:space="preserve">, in which rate limiting, validation and logging are enforced;</w:t>
      </w:r>
    </w:p>
    <w:p w:rsidR="00000000" w:rsidDel="00000000" w:rsidP="00000000" w:rsidRDefault="00000000" w:rsidRPr="00000000" w14:paraId="000000C0">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secure_mode disabled</w:t>
      </w:r>
      <w:r w:rsidDel="00000000" w:rsidR="00000000" w:rsidRPr="00000000">
        <w:rPr>
          <w:sz w:val="24"/>
          <w:szCs w:val="24"/>
          <w:rtl w:val="0"/>
        </w:rPr>
        <w:t xml:space="preserve">, where protective mechanisms are bypassed.</w:t>
      </w:r>
    </w:p>
    <w:p w:rsidR="00000000" w:rsidDel="00000000" w:rsidP="00000000" w:rsidRDefault="00000000" w:rsidRPr="00000000" w14:paraId="000000C1">
      <w:pPr>
        <w:spacing w:after="240" w:before="240" w:lineRule="auto"/>
        <w:rPr/>
      </w:pPr>
      <w:r w:rsidDel="00000000" w:rsidR="00000000" w:rsidRPr="00000000">
        <w:rPr>
          <w:sz w:val="24"/>
          <w:szCs w:val="24"/>
          <w:rtl w:val="0"/>
        </w:rPr>
        <w:t xml:space="preserve">This contrast enables measurable validation of mitigation effectiveness and demonstrates precisely where defensive controls interrupt malicious behaviour (Olmsted, 2024).</w:t>
      </w:r>
      <w:r w:rsidDel="00000000" w:rsidR="00000000" w:rsidRPr="00000000">
        <w:rPr>
          <w:rtl w:val="0"/>
        </w:rPr>
        <w:br w:type="textWrapping"/>
        <w:br w:type="textWrapping"/>
      </w:r>
      <w:r w:rsidDel="00000000" w:rsidR="00000000" w:rsidRPr="00000000">
        <w:rPr/>
        <w:drawing>
          <wp:inline distB="114300" distT="114300" distL="114300" distR="114300">
            <wp:extent cx="3444869" cy="4792075"/>
            <wp:effectExtent b="0" l="0" r="0" t="0"/>
            <wp:docPr id="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444869" cy="47920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zb96akl3gy0k" w:id="29"/>
      <w:bookmarkEnd w:id="29"/>
      <w:r w:rsidDel="00000000" w:rsidR="00000000" w:rsidRPr="00000000">
        <w:rPr>
          <w:b w:val="1"/>
          <w:bCs w:val="1"/>
          <w:sz w:val="34"/>
          <w:szCs w:val="34"/>
          <w:rtl w:val="0"/>
        </w:rPr>
        <w:t xml:space="preserve">Figure A4. Activity Diagram – Order Processing with Validation and Throttling Controls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 activity diagram represents the operational workflow of order placement. Decision nodes highlight validation checkpoints, session verification and request throttling enforcement.</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When secure_mode is enabled, input validation and rate limiting are executed prior to order persistence. When disabled, enforcement logic is reduced, increasing system exposure. This diagram clarifies how non-functional security requirements (confidentiality, integrity and availability) are operationalised within process flow.</w:t>
      </w:r>
    </w:p>
    <w:p w:rsidR="00000000" w:rsidDel="00000000" w:rsidP="00000000" w:rsidRDefault="00000000" w:rsidRPr="00000000" w14:paraId="000000C5">
      <w:pPr>
        <w:rPr/>
      </w:pPr>
      <w:r w:rsidDel="00000000" w:rsidR="00000000" w:rsidRPr="00000000">
        <w:rPr/>
        <w:drawing>
          <wp:inline distB="114300" distT="114300" distL="114300" distR="114300">
            <wp:extent cx="3386138" cy="8642232"/>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386138" cy="8642232"/>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Top10/" TargetMode="External"/><Relationship Id="rId22" Type="http://schemas.openxmlformats.org/officeDocument/2006/relationships/hyperlink" Target="https://ieeexplore.ieee.org/document/7521555" TargetMode="External"/><Relationship Id="rId21" Type="http://schemas.openxmlformats.org/officeDocument/2006/relationships/hyperlink" Target="https://owasp.org/Top10/" TargetMode="External"/><Relationship Id="rId24" Type="http://schemas.openxmlformats.org/officeDocument/2006/relationships/hyperlink" Target="https://ieeexplore.ieee.org/document/1425176" TargetMode="External"/><Relationship Id="rId23" Type="http://schemas.openxmlformats.org/officeDocument/2006/relationships/hyperlink" Target="https://ieeexplore.ieee.org/document/75215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1-1050/13/12/6752" TargetMode="External"/><Relationship Id="rId26" Type="http://schemas.openxmlformats.org/officeDocument/2006/relationships/hyperlink" Target="https://www.weforum.org/stories/2022/05/increased-cybersecurity-for-space-based-services" TargetMode="External"/><Relationship Id="rId25" Type="http://schemas.openxmlformats.org/officeDocument/2006/relationships/hyperlink" Target="https://ieeexplore.ieee.org/document/1425176" TargetMode="External"/><Relationship Id="rId28" Type="http://schemas.openxmlformats.org/officeDocument/2006/relationships/hyperlink" Target="https://www.packtpub.com/product/learn-python-programming-third-edition/9781801815529" TargetMode="External"/><Relationship Id="rId27" Type="http://schemas.openxmlformats.org/officeDocument/2006/relationships/hyperlink" Target="https://www.weforum.org/stories/2022/05/increased-cybersecurity-for-space-based-services" TargetMode="External"/><Relationship Id="rId5" Type="http://schemas.openxmlformats.org/officeDocument/2006/relationships/styles" Target="styles.xml"/><Relationship Id="rId6" Type="http://schemas.openxmlformats.org/officeDocument/2006/relationships/hyperlink" Target="https://www.codecademy.com/article/what-is-crud-explained" TargetMode="External"/><Relationship Id="rId29" Type="http://schemas.openxmlformats.org/officeDocument/2006/relationships/hyperlink" Target="https://www.packtpub.com/product/learn-python-programming-third-edition/9781801815529" TargetMode="External"/><Relationship Id="rId7" Type="http://schemas.openxmlformats.org/officeDocument/2006/relationships/hyperlink" Target="https://www.codecademy.com/article/what-is-crud-explained" TargetMode="External"/><Relationship Id="rId8" Type="http://schemas.openxmlformats.org/officeDocument/2006/relationships/hyperlink" Target="https://www.mdpi.com/2071-1050/13/12/6752" TargetMode="External"/><Relationship Id="rId31" Type="http://schemas.openxmlformats.org/officeDocument/2006/relationships/hyperlink" Target="https://www.computer.org/publications/tech-news/trends/api-injection-attacks-prevention" TargetMode="External"/><Relationship Id="rId30" Type="http://schemas.openxmlformats.org/officeDocument/2006/relationships/hyperlink" Target="https://www.computer.org/publications/tech-news/trends/api-injection-attacks-prevention" TargetMode="External"/><Relationship Id="rId11" Type="http://schemas.openxmlformats.org/officeDocument/2006/relationships/hyperlink" Target="https://journal.ump.edu.my/ijsecs/article/view/4650" TargetMode="External"/><Relationship Id="rId33" Type="http://schemas.openxmlformats.org/officeDocument/2006/relationships/hyperlink" Target="https://link.springer.com/book/10.1007/978-3-658-33552-6" TargetMode="External"/><Relationship Id="rId10" Type="http://schemas.openxmlformats.org/officeDocument/2006/relationships/hyperlink" Target="https://journal.ump.edu.my/ijsecs/article/view/4650" TargetMode="External"/><Relationship Id="rId32" Type="http://schemas.openxmlformats.org/officeDocument/2006/relationships/hyperlink" Target="https://link.springer.com/book/10.1007/978-3-658-33552-6" TargetMode="External"/><Relationship Id="rId13" Type="http://schemas.openxmlformats.org/officeDocument/2006/relationships/hyperlink" Target="https://eur-lex.europa.eu/legal-content/EN/TXT/?uri=CELEX:32016R0679" TargetMode="External"/><Relationship Id="rId35" Type="http://schemas.openxmlformats.org/officeDocument/2006/relationships/hyperlink" Target="https://www.oreilly.com/library/view/the-internet-of/9781491963616/" TargetMode="External"/><Relationship Id="rId12" Type="http://schemas.openxmlformats.org/officeDocument/2006/relationships/hyperlink" Target="https://eur-lex.europa.eu/legal-content/EN/TXT/?uri=CELEX:32016R0679" TargetMode="External"/><Relationship Id="rId34" Type="http://schemas.openxmlformats.org/officeDocument/2006/relationships/hyperlink" Target="https://www.oreilly.com/library/view/the-internet-of/9781491963616/" TargetMode="External"/><Relationship Id="rId15" Type="http://schemas.openxmlformats.org/officeDocument/2006/relationships/hyperlink" Target="https://www.packtpub.com/en-us/product/python-object-oriented-programming-9781801075237" TargetMode="External"/><Relationship Id="rId37" Type="http://schemas.openxmlformats.org/officeDocument/2006/relationships/image" Target="media/image2.png"/><Relationship Id="rId14" Type="http://schemas.openxmlformats.org/officeDocument/2006/relationships/hyperlink" Target="https://www.packtpub.com/en-us/product/python-object-oriented-programming-9781801075237" TargetMode="External"/><Relationship Id="rId36" Type="http://schemas.openxmlformats.org/officeDocument/2006/relationships/image" Target="media/image1.png"/><Relationship Id="rId17" Type="http://schemas.openxmlformats.org/officeDocument/2006/relationships/hyperlink" Target="https://ieeexplore.ieee.org/document/8978533" TargetMode="External"/><Relationship Id="rId39" Type="http://schemas.openxmlformats.org/officeDocument/2006/relationships/image" Target="media/image3.png"/><Relationship Id="rId16" Type="http://schemas.openxmlformats.org/officeDocument/2006/relationships/hyperlink" Target="https://ieeexplore.ieee.org/document/8978533" TargetMode="External"/><Relationship Id="rId38" Type="http://schemas.openxmlformats.org/officeDocument/2006/relationships/image" Target="media/image4.png"/><Relationship Id="rId19" Type="http://schemas.openxmlformats.org/officeDocument/2006/relationships/hyperlink" Target="https://www.packtpub.com/product/security-driven-software-development/9781835461174" TargetMode="External"/><Relationship Id="rId18" Type="http://schemas.openxmlformats.org/officeDocument/2006/relationships/hyperlink" Target="https://www.packtpub.com/product/security-driven-software-development/97818354611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