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Interview: Exposure Content Delivery for a Mobile App</w:t>
      </w:r>
    </w:p>
    <w:p>
      <w:pPr>
        <w:pStyle w:val="Heading1"/>
      </w:pPr>
      <w:r>
        <w:t>Background</w:t>
      </w:r>
    </w:p>
    <w:p>
      <w:r>
        <w:t xml:space="preserve">You have joined a team that builds a consumer mobile app for U.S. veterans. One section of the app presents </w:t>
      </w:r>
      <w:r>
        <w:rPr>
          <w:b/>
        </w:rPr>
        <w:t>exposure information</w:t>
      </w:r>
      <w:r>
        <w:t>: reference content describing hazardous exposures a veteran may have encountered during service, such as Agent Orange, burn pits, ionizing radiation, or contaminated water. Each exposure has a detail screen showing a summary, related health conditions, eligibility notes, and links to file a claim.</w:t>
      </w:r>
    </w:p>
    <w:p>
      <w:r>
        <w:t xml:space="preserve">The team does </w:t>
      </w:r>
      <w:r>
        <w:rPr>
          <w:b/>
        </w:rPr>
        <w:t>not</w:t>
      </w:r>
      <w:r>
        <w:t xml:space="preserve"> own this content. It is written and maintained by a separate content organization inside the VA, staffed by writers and editors rather than engineers, and it is published on a public VA website.</w:t>
      </w:r>
    </w:p>
    <w:p>
      <w:pPr>
        <w:pStyle w:val="Heading2"/>
      </w:pPr>
      <w:r>
        <w:t>How it works today</w:t>
      </w:r>
    </w:p>
    <w:p>
      <w:pPr>
        <w:pStyle w:val="ListNumber"/>
        <w:spacing w:after="80"/>
      </w:pPr>
      <w:r>
        <w:t>The content organization authors each exposure as a page on the VA website using their CMS.</w:t>
      </w:r>
    </w:p>
    <w:p>
      <w:pPr>
        <w:pStyle w:val="ListNumber"/>
        <w:spacing w:after="80"/>
      </w:pPr>
      <w:r>
        <w:t xml:space="preserve">Each page contains a </w:t>
      </w:r>
      <w:r>
        <w:rPr>
          <w:b/>
        </w:rPr>
        <w:t>hidden HTML block</w:t>
      </w:r>
      <w:r>
        <w:t>, markup that is not visible to a person browsing the site, holding the full body of exposure content in a loosely structured form.</w:t>
      </w:r>
    </w:p>
    <w:p>
      <w:pPr>
        <w:pStyle w:val="ListNumber"/>
        <w:spacing w:after="80"/>
      </w:pPr>
      <w:r>
        <w:rPr>
          <w:b/>
        </w:rPr>
        <w:t>The mobile app itself</w:t>
      </w:r>
      <w:r>
        <w:t xml:space="preserve"> requests that page over the network when a user opens an exposure screen, locates the hidden block, and parses the markup on the device.</w:t>
      </w:r>
    </w:p>
    <w:p>
      <w:pPr>
        <w:pStyle w:val="ListNumber"/>
        <w:spacing w:after="80"/>
      </w:pPr>
      <w:r>
        <w:t>The parsed result is rendered directly in the UI.</w:t>
      </w:r>
    </w:p>
    <w:p>
      <w:r>
        <w:t>There is no backend of your own anywhere in this path. The app talks to the public website directly, and the parsing logic is compiled into the app binary, so changing it requires shipping a new app release.</w:t>
      </w:r>
    </w:p>
    <w:p>
      <w:r>
        <w:t>That hidden block was added years ago specifically so the mobile app would have something machine-readable to pull. It is not documented, not versioned, and not covered by any test the website team runs.</w:t>
      </w:r>
    </w:p>
    <w:p>
      <w:pPr>
        <w:pStyle w:val="Heading2"/>
      </w:pPr>
      <w:r>
        <w:t>Recent incidents</w:t>
      </w:r>
    </w:p>
    <w:p>
      <w:pPr>
        <w:pStyle w:val="ListBullet"/>
        <w:spacing w:after="80"/>
      </w:pPr>
      <w:r>
        <w:t>A CMS template change altered the markup inside the hidden block. Three exposure screens rendered blank for four days before anyone noticed, and the fix required an expedited app release. Users who did not update kept seeing blank screens for weeks.</w:t>
      </w:r>
    </w:p>
    <w:p>
      <w:pPr>
        <w:pStyle w:val="ListBullet"/>
        <w:spacing w:after="80"/>
      </w:pPr>
      <w:r>
        <w:t>A content editor pasted formatted text from a word processor. The result rendered in the app with inconsistent fonts and ignored the user's system text size setting.</w:t>
      </w:r>
    </w:p>
    <w:p>
      <w:pPr>
        <w:pStyle w:val="ListBullet"/>
        <w:spacing w:after="80"/>
      </w:pPr>
      <w:r>
        <w:t>An accessibility audit flagged the hidden block, because some screen readers announce its contents to visitors of the public website.</w:t>
      </w:r>
    </w:p>
    <w:p>
      <w:pPr>
        <w:pStyle w:val="ListBullet"/>
        <w:spacing w:after="80"/>
      </w:pPr>
      <w:r>
        <w:t>During a regional outage of the website, exposure screens in the app failed to load.</w:t>
      </w:r>
    </w:p>
    <w:p>
      <w:r>
        <w:t>Leadership has asked for a durable design.</w:t>
      </w:r>
    </w:p>
    <w:p>
      <w:pPr>
        <w:spacing w:before="40" w:after="40"/>
        <w:pBdr>
          <w:bottom w:val="single" w:sz="6" w:space="1" w:color="C6CEDA"/>
        </w:pBdr>
      </w:pPr>
    </w:p>
    <w:p>
      <w:pPr>
        <w:pStyle w:val="Heading1"/>
      </w:pPr>
      <w:r>
        <w:t>Your Task</w:t>
      </w:r>
    </w:p>
    <w:p>
      <w:r>
        <w:t>Design the end-to-end system that gets exposure content from the people who author it into the mobile app, and explain how you would migrate to it from what exists today.</w:t>
      </w:r>
    </w:p>
    <w:p>
      <w:r>
        <w:t xml:space="preserve">You own the mobile app and any backend or tooling you choose to introduce. You do </w:t>
      </w:r>
      <w:r>
        <w:rPr>
          <w:b/>
        </w:rPr>
        <w:t>not</w:t>
      </w:r>
      <w:r>
        <w:t xml:space="preserve"> own the VA website or its CMS, but you </w:t>
      </w:r>
      <w:r>
        <w:rPr>
          <w:i/>
        </w:rPr>
        <w:t>can</w:t>
      </w:r>
      <w:r>
        <w:t xml:space="preserve"> negotiate a new working agreement with the content organization. They are willing to change how they publish, within reason, if you make it easy for them.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54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b/>
      <w:color w:val="1F2A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