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A0A1A" w:val="clear"/>
            <w:tcMar>
              <w:top w:type="dxa" w:w="700"/>
              <w:left w:type="dxa" w:w="500"/>
              <w:bottom w:type="dxa" w:w="700"/>
              <w:right w:type="dxa" w:w="500"/>
            </w:tcMar>
          </w:tcPr>
          <w:p>
            <w:pPr>
              <w:jc w:val="center"/>
            </w:pPr>
            <w:r>
              <w:rPr>
                <w:rFonts w:ascii="Arial" w:cs="Arial" w:eastAsia="Arial" w:hAnsi="Arial"/>
                <w:b/>
                <w:bCs/>
                <w:color w:val="6B46C1"/>
                <w:sz w:val="18"/>
                <w:szCs w:val="18"/>
              </w:rPr>
              <w:t xml:space="preserve">INTERVIU.PRO</w:t>
            </w:r>
          </w:p>
          <w:p>
            <w:pPr>
              <w:spacing w:before="0" w:after="100"/>
            </w:pPr>
            <w:r>
              <w:t xml:space="preserve"/>
            </w:r>
          </w:p>
          <w:p>
            <w:pPr>
              <w:jc w:val="center"/>
            </w:pPr>
            <w:r>
              <w:rPr>
                <w:rFonts w:ascii="Georgia" w:cs="Georgia" w:eastAsia="Georgia" w:hAnsi="Georgia"/>
                <w:b/>
                <w:bCs/>
                <w:color w:val="FFFFFF"/>
                <w:sz w:val="52"/>
                <w:szCs w:val="52"/>
              </w:rPr>
              <w:t xml:space="preserve">Landing Page Rewrite</w:t>
            </w:r>
          </w:p>
          <w:p>
            <w:pPr>
              <w:spacing w:before="0" w:after="100"/>
            </w:pPr>
            <w:r>
              <w:t xml:space="preserve"/>
            </w:r>
          </w:p>
          <w:p>
            <w:pPr>
              <w:jc w:val="center"/>
            </w:pPr>
            <w:r>
              <w:rPr>
                <w:rFonts w:ascii="Arial" w:cs="Arial" w:eastAsia="Arial" w:hAnsi="Arial"/>
                <w:color w:val="9CA3AF"/>
                <w:sz w:val="26"/>
                <w:szCs w:val="26"/>
              </w:rPr>
              <w:t xml:space="preserve">Complete Instructions for Antigravity AI IDE</w:t>
            </w:r>
          </w:p>
          <w:p>
            <w:pPr>
              <w:spacing w:before="0" w:after="100"/>
            </w:pPr>
            <w:r>
              <w:t xml:space="preserve"/>
            </w:r>
          </w:p>
          <w:p>
            <w:pPr>
              <w:jc w:val="center"/>
            </w:pPr>
            <w:r>
              <w:rPr>
                <w:rFonts w:ascii="Arial" w:cs="Arial" w:eastAsia="Arial" w:hAnsi="Arial"/>
                <w:i/>
                <w:iCs/>
                <w:color w:val="6B7280"/>
                <w:sz w:val="22"/>
                <w:szCs w:val="22"/>
              </w:rPr>
              <w:t xml:space="preserve">Every section. Every word. Every design change.</w:t>
            </w:r>
          </w:p>
          <w:p>
            <w:pPr>
              <w:spacing w:before="0" w:after="200"/>
            </w:pPr>
            <w:r>
              <w:t xml:space="preserve"/>
            </w:r>
          </w:p>
          <w:p>
            <w:pPr>
              <w:jc w:val="center"/>
            </w:pPr>
            <w:r>
              <w:rPr>
                <w:rFonts w:ascii="Arial" w:cs="Arial" w:eastAsia="Arial" w:hAnsi="Arial"/>
                <w:color w:val="4B5563"/>
                <w:sz w:val="20"/>
                <w:szCs w:val="20"/>
              </w:rPr>
              <w:t xml:space="preserve">March 2026</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Philosophy Before Code</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This document is instructions for rebuilding the Interviu landing page from a polished-but-generic site into one that makes senior engineers feel genuinely seen — and immediately understand why this product is different from everything else they've tried.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40"/>
              <w:left w:type="dxa" w:w="200"/>
              <w:bottom w:type="dxa" w:w="140"/>
              <w:right w:type="dxa" w:w="200"/>
            </w:tcMar>
          </w:tcPr>
          <w:p>
            <w:r>
              <w:rPr>
                <w:rFonts w:ascii="Arial" w:cs="Arial" w:eastAsia="Arial" w:hAnsi="Arial"/>
                <w:b/>
                <w:bCs/>
                <w:color w:val="FFFFFF"/>
                <w:sz w:val="24"/>
                <w:szCs w:val="24"/>
              </w:rPr>
              <w:t xml:space="preserve">The One Job of This Landing Page</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 senior engineer arrives. They are skeptical. They have seen a hundred interview prep tools.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They need to feel ONE thing within 8 seconds: 'This is different. This is actually for me at my level.'</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They do not need to be impressed by design. They need to be confronted by the truth of their situation.</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Every word, every section, every CTA serves this single purpose. Nothing else.</w:t>
            </w:r>
          </w:p>
        </w:tc>
      </w:tr>
    </w:tbl>
    <w:p>
      <w:pPr>
        <w:spacing w:before="0" w:after="100"/>
      </w:pPr>
      <w:r>
        <w:t xml:space="preserve"/>
      </w:r>
    </w:p>
    <w:p>
      <w:pPr>
        <w:spacing w:before="60" w:after="100"/>
      </w:pPr>
      <w:r>
        <w:rPr>
          <w:rFonts w:ascii="Arial" w:cs="Arial" w:eastAsia="Arial" w:hAnsi="Arial"/>
          <w:color w:val="1F2937"/>
          <w:sz w:val="22"/>
          <w:szCs w:val="22"/>
        </w:rPr>
        <w:t xml:space="preserve">Audience reminder: Your primary user is a Senior Software Engineer (L5/L6 target) with 5–12 years experience, likely already employed, preparing for a loop at Amazon/Google/Meta/Stripe/Netflix. They are intelligent, skeptical, and busy. They do not read marketing copy. They scan for signal.</w:t>
      </w:r>
    </w:p>
    <w:p>
      <w:pPr>
        <w:spacing w:before="60" w:after="100"/>
      </w:pPr>
      <w:r>
        <w:rPr>
          <w:rFonts w:ascii="Arial" w:cs="Arial" w:eastAsia="Arial" w:hAnsi="Arial"/>
          <w:color w:val="1F2937"/>
          <w:sz w:val="22"/>
          <w:szCs w:val="22"/>
        </w:rPr>
        <w:t xml:space="preserve">Design note: Keep the existing dark navy + purple palette — it is working. Keep the robot visual. The changes are to copy, content structure, proof, and section ordering. Do not rebuild the entire design system.</w:t>
      </w:r>
    </w:p>
    <w:p>
      <w:pPr>
        <w:spacing w:before="0" w:after="200"/>
      </w:pPr>
      <w:r>
        <w:t xml:space="preserve"/>
      </w:r>
    </w:p>
    <w:p>
      <w:r>
        <w:br w:type="page"/>
      </w:r>
    </w:p>
    <w:p>
      <w:pPr>
        <w:pStyle w:val="Heading1"/>
        <w:spacing w:before="600" w:after="200"/>
      </w:pPr>
      <w:r>
        <w:rPr>
          <w:rFonts w:ascii="Georgia" w:cs="Georgia" w:eastAsia="Georgia" w:hAnsi="Georgia"/>
          <w:b/>
          <w:bCs/>
          <w:color w:val="0D0D0D"/>
          <w:sz w:val="44"/>
          <w:szCs w:val="44"/>
        </w:rPr>
        <w:t xml:space="preserve">Section 1: Navigation Bar</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Logo, 'Interviu — Interview Better', Dashboard button — keep all of these exactly as-is.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4"/>
                <w:szCs w:val="24"/>
              </w:rPr>
              <w:t xml:space="preserve">🔄  CHANGE: Early Access Badge</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Current: 'Early Access: Free 300 credits on Sign Up'</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Problem: '300 credits' means nothing to a first-time visitor. No context for what a credit buys.</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New badge text: 'Early Access — First Interview Round Free'</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Why: 'Free round' is concrete. They know what they're getting. No currency translation needed.</w:t>
            </w:r>
          </w:p>
        </w:tc>
      </w:tr>
    </w:tbl>
    <w:p>
      <w:pPr>
        <w:spacing w:before="0" w:after="100"/>
      </w:pPr>
      <w:r>
        <w:t xml:space="preserve"/>
      </w:r>
    </w:p>
    <w:p>
      <w:pPr>
        <w:spacing w:before="300" w:after="120"/>
      </w:pPr>
      <w:r>
        <w:rPr>
          <w:rFonts w:ascii="Arial" w:cs="Arial" w:eastAsia="Arial" w:hAnsi="Arial"/>
          <w:b/>
          <w:bCs/>
          <w:color w:val="2563EB"/>
          <w:sz w:val="26"/>
          <w:szCs w:val="26"/>
        </w:rPr>
        <w:t xml:space="preserve">Nav — No Other Changes Needed</w:t>
      </w:r>
    </w:p>
    <w:p>
      <w:pPr>
        <w:spacing w:before="60" w:after="100"/>
      </w:pPr>
      <w:r>
        <w:rPr>
          <w:rFonts w:ascii="Arial" w:cs="Arial" w:eastAsia="Arial" w:hAnsi="Arial"/>
          <w:color w:val="1F2937"/>
          <w:sz w:val="22"/>
          <w:szCs w:val="22"/>
        </w:rPr>
        <w:t xml:space="preserve">The nav is minimal and clean. Do not add nav links — this creates distraction and exit paths. The only navigation options a visitor needs before signing up are 'View Simulations' (which acts as proof) and 'Dashboard' (for returning users). This is correct.</w:t>
      </w:r>
    </w:p>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2: Hero — The Most Critical Rewrite</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The hero is the most important real estate on the entire page. Currently it says 'Practice Real Interviews With an AI Interviewer.' This is accurate but generic — it is the same thing five other platforms say. It describes the mechanism, not the outcome. Senior engineers do not want to 'practice.' They want to know if they'll pass.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ENTIRELY: 'Practice Real Interviews With an AI Interviewer' — This is the headline of your competitors. Do not use the word 'Practice' anywhere above the fold.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ENTIRELY: 'Master your next career move with personalized, industry-standard interview simulations powered by advanced AI.' — Every word of this is generic. 'Master', 'personalized', 'industry-standard', 'powered by advanced AI' — these phrases appear on every SaaS landing page written in 2024.</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'TRAINED ON REAL HIRING SIGNALS' badge — This is a claim without proof. It feels like filler. Remove it from above the fold. You can earn the right to say this later, after you've shown what it produces.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HERO HEADLINE (H1)</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Find out exactly why you'd fail your next FAANG loop.</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Before you're sitting in the real one.</w:t>
            </w:r>
          </w:p>
        </w:tc>
      </w:tr>
    </w:tbl>
    <w:p>
      <w:pPr>
        <w:spacing w:before="0" w:after="100"/>
      </w:pPr>
      <w:r>
        <w:t xml:space="preserve"/>
      </w:r>
    </w:p>
    <w:p>
      <w:pPr>
        <w:spacing w:before="40" w:after="60"/>
      </w:pPr>
      <w:r>
        <w:rPr>
          <w:rFonts w:ascii="Arial" w:cs="Arial" w:eastAsia="Arial" w:hAnsi="Arial"/>
          <w:i/>
          <w:iCs/>
          <w:color w:val="6B7280"/>
          <w:sz w:val="19"/>
          <w:szCs w:val="19"/>
        </w:rPr>
        <w:t xml:space="preserve">Design note: Break across two lines as shown. The em-dash line should be smaller and indented — it's a kicker, not part of the headline. Color the word 'FAANG' in the brand purple/violet.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HERO SUBHEADLINE (BELOW H1)</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Interviu runs you through a full onsite loop — coding, system design, debug, behavioral.</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When it's done, you get the same debrief a hiring committee writes after a real interview.</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Hire or No Hire. Every signal you gave. Every signal you missed.</w:t>
            </w:r>
          </w:p>
        </w:tc>
      </w:tr>
    </w:tbl>
    <w:p>
      <w:pPr>
        <w:spacing w:before="0" w:after="100"/>
      </w:pPr>
      <w:r>
        <w:t xml:space="preserve"/>
      </w:r>
    </w:p>
    <w:p>
      <w:pPr>
        <w:spacing w:before="40" w:after="60"/>
      </w:pPr>
      <w:r>
        <w:rPr>
          <w:rFonts w:ascii="Arial" w:cs="Arial" w:eastAsia="Arial" w:hAnsi="Arial"/>
          <w:i/>
          <w:iCs/>
          <w:color w:val="6B7280"/>
          <w:sz w:val="19"/>
          <w:szCs w:val="19"/>
        </w:rPr>
        <w:t xml:space="preserve">Style note: Three short sentences. Each on its own line. Not a paragraph. The rhythm is intentional — it reads like bullet points but feels like a conversation.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Hero CTA Buttons — Exact Copy</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PRIMARY BUTTON (dark, filled): 'See My Gaps For Free →'</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SECONDARY BUTTON (outline): 'Browse the Interview Catalogue'</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Why 'See My Gaps For Free': It is first-person (their voice, not yours). It names the real fear (gaps they don't know about). It removes friction with 'Free'. The arrow implies forward motion.</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Why 'Browse the Interview Catalogue': Not 'View Simulations' — 'Catalogue' signals depth and specificity. Engineers browse catalogues. They don't 'view simulations'.</w:t>
            </w:r>
          </w:p>
        </w:tc>
      </w:tr>
    </w:tbl>
    <w:p>
      <w:pPr>
        <w:spacing w:before="0" w:after="100"/>
      </w:pPr>
      <w:r>
        <w:t xml:space="preserve"/>
      </w:r>
    </w:p>
    <w:p>
      <w:pPr>
        <w:spacing w:before="300" w:after="120"/>
      </w:pPr>
      <w:r>
        <w:rPr>
          <w:rFonts w:ascii="Arial" w:cs="Arial" w:eastAsia="Arial" w:hAnsi="Arial"/>
          <w:b/>
          <w:bCs/>
          <w:color w:val="2563EB"/>
          <w:sz w:val="26"/>
          <w:szCs w:val="26"/>
        </w:rPr>
        <w:t xml:space="preserve">Hero Visual — Robot in Suit</w:t>
      </w:r>
    </w:p>
    <w:p>
      <w:pPr>
        <w:spacing w:before="60" w:after="100"/>
      </w:pPr>
      <w:r>
        <w:rPr>
          <w:rFonts w:ascii="Arial" w:cs="Arial" w:eastAsia="Arial" w:hAnsi="Arial"/>
          <w:color w:val="1F2937"/>
          <w:sz w:val="22"/>
          <w:szCs w:val="22"/>
        </w:rPr>
        <w:t xml:space="preserve">Keep the AI robot visual. It is memorable and distinctive. However, make one change:</w:t>
      </w:r>
    </w:p>
    <w:p>
      <w:pPr>
        <w:pStyle w:val="ListParagraph"/>
        <w:numPr>
          <w:ilvl w:val="0"/>
          <w:numId w:val="2"/>
        </w:numPr>
        <w:spacing w:before="60" w:after="60"/>
      </w:pPr>
      <w:r>
        <w:rPr>
          <w:rFonts w:ascii="Arial" w:cs="Arial" w:eastAsia="Arial" w:hAnsi="Arial"/>
          <w:color w:val="1F2937"/>
          <w:sz w:val="22"/>
          <w:szCs w:val="22"/>
        </w:rPr>
        <w:t xml:space="preserve">Add a subtle floating card overlapping the robot's left side — a small preview of the Technical Dossier output. Show just: 'RECOMMENDATION: STRONG HIRE / NO HIRE' with a confidence score. This transforms the robot from decoration into proof. The visitor's eye goes: robot (credibility) → card (result) → 'what is that?' → they read on.</w:t>
      </w:r>
    </w:p>
    <w:p>
      <w:pPr>
        <w:spacing w:before="40" w:after="60"/>
      </w:pPr>
      <w:r>
        <w:rPr>
          <w:rFonts w:ascii="Arial" w:cs="Arial" w:eastAsia="Arial" w:hAnsi="Arial"/>
          <w:i/>
          <w:iCs/>
          <w:color w:val="6B7280"/>
          <w:sz w:val="19"/>
          <w:szCs w:val="19"/>
        </w:rPr>
        <w:t xml:space="preserve">This card should be a real CSS component, not a static image — so you can animate it slightly (a subtle float animation) to draw the eye.</w:t>
      </w:r>
    </w:p>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3: Social Proof Strip — ADD THIS (Currently Missing)</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This section does not currently exist on the landing page. It must be added immediately after the hero, before any feature explanation. Nothing you say about your product matters until you show that other engineers have used it and found it useful.</w:t>
      </w:r>
    </w:p>
    <w:p>
      <w:pPr>
        <w:spacing w:before="60" w:after="100"/>
      </w:pPr>
      <w:r>
        <w:rPr>
          <w:rFonts w:ascii="Arial" w:cs="Arial" w:eastAsia="Arial" w:hAnsi="Arial"/>
          <w:color w:val="1F2937"/>
          <w:sz w:val="22"/>
          <w:szCs w:val="22"/>
        </w:rPr>
        <w:t xml:space="preserve">Position: Full-width strip, dark background (#0D0D0D or matching nav), placed between the hero and the 'company logos' section. It should feel continuous with the hero — not a break in the page.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Social Proof Strip — Layout</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Three testimonial cards, horizontal layout, scrollable on mobile.</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Each card: Name (first name only or anonymous), their level/target company, one sentence quote, their Dossier result badge.</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No photos needed — senior engineers don't trust stock photos. Initials avatar is fine.</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 small counter beneath the cards: 'X engineers have completed a full loop this month' — update this monthly.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TESTIMONIAL CARD EXAMPLES — USE THESE AS TEMPLATES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CARD 1:</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Distributed Rate Limiter round caught a concurrency bug in my fallback logic I'd never have spotted."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Arjun S.  |  Targeting Amazon SDE III  |  Result: STRONG HIRE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CARD 2:</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"I've done mock interviews with humans. This was the only one that told me specifically what signals I missed."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Priya M.  |  Google L5 prep  |  Result: HIRE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CARD 3:</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"Phase 4 — the debug round — was harder than anything I faced in my actual Meta loop. That's exactly what I needed."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Kevin L.  |  Targeting Meta E5  |  Result: STRONG HIRE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Note: Replace with real user quotes as you collect them. These are structural placeholders.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'Result' badge should be styled exactly like the Technical Dossier output — same green/red color coding.</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4: Company Logos Section</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'Simulations Modeled After Elite Engineering Standards.' — 'Elite' is a hollow word. It says nothing specific.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'VALIDATED AGAINST SENIOR HIRING RUBRICS AND INTERVIEW LOOPS' — Another claim without proof. It weakens credibility because it sounds defensive.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NEW 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40+ full onsite loops.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Every company. Every level. Every round.</w:t>
            </w:r>
          </w:p>
        </w:tc>
      </w:tr>
    </w:tbl>
    <w:p>
      <w:pPr>
        <w:spacing w:before="0" w:after="100"/>
      </w:pPr>
      <w:r>
        <w:t xml:space="preserve"/>
      </w:r>
    </w:p>
    <w:p>
      <w:pPr>
        <w:spacing w:before="40" w:after="60"/>
      </w:pPr>
      <w:r>
        <w:rPr>
          <w:rFonts w:ascii="Arial" w:cs="Arial" w:eastAsia="Arial" w:hAnsi="Arial"/>
          <w:i/>
          <w:iCs/>
          <w:color w:val="6B7280"/>
          <w:sz w:val="19"/>
          <w:szCs w:val="19"/>
        </w:rPr>
        <w:t xml:space="preserve">Design: Left-aligned, not centered. Two lines, large type. The period after '40+ full onsite loops' creates a pause — like emphasis. This is not an accident.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NEW SECTION SUBTEXT (BELOW LOGOS)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Not practice questions. Full loops: coding, debug, system design, and behavioral —</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calibrated to the exact bar of the company you're targeting.</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Logo Strip — Keep the companies, change the visual treatment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Meta, Amazon, Apple, Netflix, Google, Microsoft logos.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below logos: a small horizontal filter row showing '| Software Engineering | DevOps &amp; SRE |' — this signals breadth without a wall of text.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a 'View Full Catalogue →' link aligned right — same as current, this is correct.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Consider adding Stripe, Nvidia, Salesforce logos to show the catalogue depth. These logos are already in your product.</w:t>
            </w:r>
          </w:p>
        </w:tc>
      </w:tr>
    </w:tbl>
    <w:p>
      <w:pPr>
        <w:spacing w:before="0" w:after="200"/>
      </w:pPr>
      <w:r>
        <w:t xml:space="preserve"/>
      </w:r>
    </w:p>
    <w:p>
      <w:r>
        <w:br w:type="page"/>
      </w:r>
    </w:p>
    <w:p>
      <w:pPr>
        <w:pStyle w:val="Heading1"/>
        <w:spacing w:before="600" w:after="200"/>
      </w:pPr>
      <w:r>
        <w:rPr>
          <w:rFonts w:ascii="Georgia" w:cs="Georgia" w:eastAsia="Georgia" w:hAnsi="Georgia"/>
          <w:b/>
          <w:bCs/>
          <w:color w:val="0D0D0D"/>
          <w:sz w:val="44"/>
          <w:szCs w:val="44"/>
        </w:rPr>
        <w:t xml:space="preserve">Section 5: Feature Sections — 'Calibrated for the Entire Hiring Loop'</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the current section title: 'Calibrated for the Entire Hiring Loop.' — Abstract and forgettable.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'Standardized interview formats reimagined with adaptive AI to ensure your preparation matches the rigor of top-tier organizations.' — This sentence is a perfect example of saying nothing with many words.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NEW SECTION TITLE + INTRO</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Three types of sessions. One verdict at the end.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Subtext: Each session is a phase of a real onsite loop.</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Complete a full programme and walk away knowing exactly where you stand.</w:t>
            </w:r>
          </w:p>
        </w:tc>
      </w:tr>
    </w:tbl>
    <w:p>
      <w:pPr>
        <w:spacing w:before="0" w:after="100"/>
      </w:pPr>
      <w:r>
        <w:t xml:space="preserve"/>
      </w:r>
    </w:p>
    <w:p>
      <w:pPr>
        <w:pStyle w:val="Heading2"/>
        <w:spacing w:before="400" w:after="160"/>
      </w:pPr>
      <w:r>
        <w:rPr>
          <w:rFonts w:ascii="Georgia" w:cs="Georgia" w:eastAsia="Georgia" w:hAnsi="Georgia"/>
          <w:b/>
          <w:bCs/>
          <w:color w:val="6B46C1"/>
          <w:sz w:val="32"/>
          <w:szCs w:val="32"/>
        </w:rPr>
        <w:t xml:space="preserve">Feature Card 1: Technical Assessment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VS Code-style interface screenshot. This visual is strong and specific — it immediately signals 'this is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'EXECUTION SANDBOX' label and 'Technical Assessment' heading — these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'A code interface with multi-language support.' — This describes a feature, not the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the three bullet points: 'VS CODE STYLE INTERFACE / LANGUAGE-AWARE EVALUATION / REAL-TIME COMPLEXITY ANALYSIS' — These are spec bullets. Engineers don't care about spec. They care about what happens to them.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TECHNICAL ASSESSMENT CARD — NEW COPY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LABEL: CODING ROUND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 The problems aren't LeetCode.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You're given a production-level feature to implement — the kind of thing that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actually ships at the company you're targeting. The AI probes your solution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way a bar-raiser would: edge cases, failure modes, complexity trade-offs.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Not 'is your code correct.' But 'would this survive production.'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BULLETS (replace existing three):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Implements real features, not algorithm puzzles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Probed for production thinking: concurrency, failure handling, latency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Hiring signal tracked: do you think like a senior engineer or a student?</w:t>
            </w:r>
          </w:p>
        </w:tc>
      </w:tr>
    </w:tbl>
    <w:p>
      <w:pPr>
        <w:spacing w:before="0" w:after="100"/>
      </w:pPr>
      <w:r>
        <w:t xml:space="preserve"/>
      </w:r>
    </w:p>
    <w:p>
      <w:pPr>
        <w:pStyle w:val="Heading2"/>
        <w:spacing w:before="400" w:after="160"/>
      </w:pPr>
      <w:r>
        <w:rPr>
          <w:rFonts w:ascii="Georgia" w:cs="Georgia" w:eastAsia="Georgia" w:hAnsi="Georgia"/>
          <w:b/>
          <w:bCs/>
          <w:color w:val="6B46C1"/>
          <w:sz w:val="32"/>
          <w:szCs w:val="32"/>
        </w:rPr>
        <w:t xml:space="preserve">Feature Card 2: System Design (Architecture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The architecture canvas screenshot — this is your single most visually distinctive feature. It is immediately differentiating. No competitor shows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'ARCHITECTURE CANVAS' label. Keep: 'System Design' heading.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existing bullets: 'LIVE INFRASTRUCTURE REVIEW / NODE-BASED LOGIC / FAILURE MODE SCENARIOS' — spec bullets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'An interactive canvas to architect distributed systems. Defend your choices on scaling, sharding, and latency against expert-level critique.' — Better than others but still too product-description-y.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SYSTEM DESIGN CARD — NEW COPY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LABEL: SYSTEM DESIGN ROUND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 Design it. Then defend it.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Build your architecture on an interactive canvas. Then the AI starts asking</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questions a senior staff engineer would ask. Why did you choose Kafka over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SQS? What happens to your write path when the primary goes down?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What's your back-of-envelope for peak throughput?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You don't just draw the diagram. You have to own it.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BULLETS (replace existing):</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Full architecture canvas with real infrastructure components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Defended against staff-engineer-level critique in real time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Failure mode scenarios: what breaks, when, and what you do about it</w:t>
            </w:r>
          </w:p>
        </w:tc>
      </w:tr>
    </w:tbl>
    <w:p>
      <w:pPr>
        <w:spacing w:before="0" w:after="100"/>
      </w:pPr>
      <w:r>
        <w:t xml:space="preserve"/>
      </w:r>
    </w:p>
    <w:p>
      <w:pPr>
        <w:pStyle w:val="Heading2"/>
        <w:spacing w:before="400" w:after="160"/>
      </w:pPr>
      <w:r>
        <w:rPr>
          <w:rFonts w:ascii="Georgia" w:cs="Georgia" w:eastAsia="Georgia" w:hAnsi="Georgia"/>
          <w:b/>
          <w:bCs/>
          <w:color w:val="6B46C1"/>
          <w:sz w:val="32"/>
          <w:szCs w:val="32"/>
        </w:rPr>
        <w:t xml:space="preserve">Feature Card 3: Executive Behavioral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Voice-based session screenshot. The waveform visual is good.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  KEEP AS-IS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'NATURAL DIALOGUE' label and 'Executive Behavioral' heading.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'Voice-based leadership simulations.' — Vague.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IMMEDIATELY: 'Acoustic Tone Analysis' — This sounds made-up and will destroy credibility with your technical audience. If you cannot explain what this means precisely and prove it works, remove it. Senior engineers will call this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'STAR METHOD PROBING / ACOUSTIC TONE ANALYSIS / LEADERSHIP ALIGNMENT' bullets.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EXECUTIVE BEHAVIORAL CARD — NEW COPY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LABEL: BEHAVIORAL ROUND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 The bar raiser is listening for something specific.</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Amazon's bar raiser isn't just checking if you 'have leadership experience.'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They're listening for Ownership, Bias for Action, Disagree and Commit —</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specific signals in specific stories. The AI knows what they're looking for.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It will probe until it finds it — or until your time runs out.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BULLETS (replace existing):</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Voice-based session — answer the way you would in a real interview</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Probed with STAR-method follow-ups: Situation, but also 'what did YOU do?'</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Every Leadership Principle mapped and scored against your answers</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6: 'Conversation That Goes Beyond the Surface'</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the current title: 'Conversation That Goes Beyond the Surface.' — Meaningless marketing phrase.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'Traditional practice is scripted. Interviu uses proprietary technical signals to probe your systems thinking and architecture reasoning in real-time.' — 'Proprietary technical signals' is corporate speak. No engineer trusts this language.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NEW SECTION TITLE + 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It doesn't ask the next question until it understands your last answer.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SECTION 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Most AI interview tools have a list of questions and a timer.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When the timer runs out, they move 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Interviu doesn't move on. If you said 'the secondary nodes might have stale data</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until the background sync finishes,' it asks: 'How would you mitigate that if</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client requires strict consistency?'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That's not a scripted follow-up. That's your answer being used against you.</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In the best possible way.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Keep the chat interface screenshot — Minor copy update only</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the dark chat bubbles showing the AI following up on the candidate's exact answer.</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Change the two right-side labels: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OLD: 'Dynamic Evaluation' → NEW: 'Follows your reasoning, not a script'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OLD: 'Hiring Signal Probing' → NEW: 'Looking for the same signals your interviewer looks for'</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the description text under each label and replace with what's above.</w:t>
            </w:r>
          </w:p>
        </w:tc>
      </w:tr>
    </w:tbl>
    <w:p>
      <w:pPr>
        <w:spacing w:before="0" w:after="200"/>
      </w:pPr>
      <w:r>
        <w:t xml:space="preserve"/>
      </w:r>
    </w:p>
    <w:p>
      <w:r>
        <w:br w:type="page"/>
      </w:r>
    </w:p>
    <w:p>
      <w:pPr>
        <w:pStyle w:val="Heading1"/>
        <w:spacing w:before="600" w:after="200"/>
      </w:pPr>
      <w:r>
        <w:rPr>
          <w:rFonts w:ascii="Georgia" w:cs="Georgia" w:eastAsia="Georgia" w:hAnsi="Georgia"/>
          <w:b/>
          <w:bCs/>
          <w:color w:val="0D0D0D"/>
          <w:sz w:val="44"/>
          <w:szCs w:val="44"/>
        </w:rPr>
        <w:t xml:space="preserve">Section 7: The Technical Dossier — ADD THIS SECTION (Critical)</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This section does not exist on the landing page. It is your single most powerful conversion tool and it is completely invisible to new visitors. This must be added as a full section between the chat interface section and the '3-step process' section.</w:t>
      </w:r>
    </w:p>
    <w:p>
      <w:pPr>
        <w:spacing w:before="60" w:after="100"/>
      </w:pPr>
      <w:r>
        <w:rPr>
          <w:rFonts w:ascii="Arial" w:cs="Arial" w:eastAsia="Arial" w:hAnsi="Arial"/>
          <w:color w:val="1F2937"/>
          <w:sz w:val="22"/>
          <w:szCs w:val="22"/>
        </w:rPr>
        <w:t xml:space="preserve">This section should be approximately as tall as the 'Technical Assessment' feature card. It needs room to breathe. It is doing heavy lifting.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SECTION HEADLINE + INTRO</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After every session: a verdict.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SUBHEADLINE: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Not a score out of ten. Not a percentile rank.</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same debrief a hiring committee produces after a real loop.</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40"/>
              <w:left w:type="dxa" w:w="200"/>
              <w:bottom w:type="dxa" w:w="140"/>
              <w:right w:type="dxa" w:w="200"/>
            </w:tcMar>
          </w:tcPr>
          <w:p>
            <w:r>
              <w:rPr>
                <w:rFonts w:ascii="Arial" w:cs="Arial" w:eastAsia="Arial" w:hAnsi="Arial"/>
                <w:b/>
                <w:bCs/>
                <w:color w:val="FFFFFF"/>
                <w:sz w:val="24"/>
                <w:szCs w:val="24"/>
              </w:rPr>
              <w:t xml:space="preserve">Visual: Show 3 components of the Technical Dossier side by side</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COMPONENT 1 (left): The top card — Name, company, round type, date, the hiring signal quote in italic.</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COMPONENT 2 (center): The recommendation badge — 'STRONG HIRE' in green or 'NO HIRE' in red, large, unmistakable.</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COMPONENT 3 (right): The Logical Evidence section — Strengths, Blockers, Strategic Pivots columns.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Use real screenshots from your product. Anonymize the name (show 'Candidate A' or just initials).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Do NOT show all negative scores — show a mixed result (some strong, some weak) so it feels realistic.</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 visual must scroll or be large enough to read — if it's too small, it loses its impact.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BELOW THE DOSSIER VISUAL — COPY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BELOW THE VISUAL:</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Confidence score. Level calibration. Risk assessment.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Strengths that worked. Blockers that would cost you the offer.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Strategic pivots — exactly what to do differently next time.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This isn't feedback. It's intelligence.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40"/>
              <w:left w:type="dxa" w:w="200"/>
              <w:bottom w:type="dxa" w:w="140"/>
              <w:right w:type="dxa" w:w="200"/>
            </w:tcMar>
          </w:tcPr>
          <w:p>
            <w:r>
              <w:rPr>
                <w:rFonts w:ascii="Arial" w:cs="Arial" w:eastAsia="Arial" w:hAnsi="Arial"/>
                <w:b/>
                <w:bCs/>
                <w:color w:val="FFFFFF"/>
                <w:sz w:val="24"/>
                <w:szCs w:val="24"/>
              </w:rPr>
              <w:t xml:space="preserve">Technical Calibration Grid (second visual below Dossier)</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Show the Technical Calibration dark grid from your screenshots — the 6 tiles showing Collaboration &amp; Influence, Conflict Resolution, Ownership &amp; Accountability, Growth Mindset, Communication Clarity, Strategic Thinking.</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Each tile shows STRONG / MODERATE / WEAK rating.</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This is the most visually specific thing on your entire landing page. Show it.</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a caption below: 'Every competency. Every dimension. Every signal.'</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8: The 3-Step Process Section</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  REMOVE / DO NOT USE</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REMOVE: 'A Frictionless Data-Driven Path to Mastery.' — This is the worst headline on the page. 'Frictionless', 'Data-Driven', 'Path to Mastery' are all buzzwords with zero meaning to an engineer.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NEW 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Three steps. One honest answer.</w:t>
            </w:r>
          </w:p>
        </w:tc>
      </w:tr>
    </w:tbl>
    <w:p>
      <w:pPr>
        <w:spacing w:before="0" w:after="100"/>
      </w:pPr>
      <w:r>
        <w:t xml:space="preserve"/>
      </w:r>
    </w:p>
    <w:p>
      <w:pPr>
        <w:spacing w:before="40" w:after="60"/>
      </w:pPr>
      <w:r>
        <w:rPr>
          <w:rFonts w:ascii="Arial" w:cs="Arial" w:eastAsia="Arial" w:hAnsi="Arial"/>
          <w:i/>
          <w:iCs/>
          <w:color w:val="6B7280"/>
          <w:sz w:val="19"/>
          <w:szCs w:val="19"/>
        </w:rPr>
        <w:t xml:space="preserve">Short. No buzzwords. The word 'honest' does the heavy lifting — it signals this product will tell you the truth, not flatter you.</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3 Step Cards — New Copy for Each</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STEP 01 — Current label: 'Configure Domain'</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Keep the label but change description:</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OLD: 'Select your target engineering vertical and seniority level to calibrate the session's rigor.'</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NEW: 'Choose your target company, role, and level. Pick from 40+ programmes built for specific bars — or create your own.'</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STEP 02 — Current label: 'Simulated Deployment'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CHANGE LABEL TO: 'Run The Loop'</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OLD description: 'Engage in a live technical session where the AI reviewer probes for executive hiring signals.'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NEW description: 'Go through each round: coding, system design, debug, behavioral. The AI adapts to your answers, not the other way around.'</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STEP 03 — Current label: 'Synthesized Feedback'</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CHANGE LABEL TO: 'Get Your Verdict'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OLD description: 'Receive an exhaustive performance audit with transcript-level insights and domain next steps.'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NEW description: 'Receive your Technical Dossier: Hire or No Hire, every signal scored, every gap named. Exactly what you need to fix before the real loop.'</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4"/>
                <w:szCs w:val="24"/>
              </w:rPr>
              <w:t xml:space="preserve">🔄  CHANGE: Primary CTA Button in This Section</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Current: 'INITIATE FIRST SESSION'</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Change to: 'Start My First Round Free →'</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Why: First person. Specific action (round, not session). Free removes friction. Arrow signals forward motion.</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the dark button style — it is visually correct.</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9: New Sections to Add (Not Currently On Page)</w:t>
      </w:r>
    </w:p>
    <w:p>
      <w:pPr>
        <w:pBdr>
          <w:bottom w:val="single" w:color="6B46C1" w:sz="6" w:space="1"/>
        </w:pBdr>
        <w:spacing w:before="120" w:after="120"/>
      </w:pPr>
      <w:r>
        <w:t xml:space="preserve"/>
      </w:r>
    </w:p>
    <w:p>
      <w:pPr>
        <w:pStyle w:val="Heading2"/>
        <w:spacing w:before="400" w:after="160"/>
      </w:pPr>
      <w:r>
        <w:rPr>
          <w:rFonts w:ascii="Georgia" w:cs="Georgia" w:eastAsia="Georgia" w:hAnsi="Georgia"/>
          <w:b/>
          <w:bCs/>
          <w:color w:val="6B46C1"/>
          <w:sz w:val="32"/>
          <w:szCs w:val="32"/>
        </w:rPr>
        <w:t xml:space="preserve">NEW SECTION A: The Interview Catalogue Preview</w:t>
      </w:r>
    </w:p>
    <w:p>
      <w:pPr>
        <w:spacing w:before="60" w:after="100"/>
      </w:pPr>
      <w:r>
        <w:rPr>
          <w:rFonts w:ascii="Arial" w:cs="Arial" w:eastAsia="Arial" w:hAnsi="Arial"/>
          <w:color w:val="1F2937"/>
          <w:sz w:val="22"/>
          <w:szCs w:val="22"/>
        </w:rPr>
        <w:t xml:space="preserve">Add this section after the 3-step process. Many engineers want to browse before committing. Give them a glimpse inside the catalogue — it proves depth and specificity without them having to sign up.</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40+ full onsite programmes. Built for engineers who've done this before.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Catalogue Grid — Visual Layout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Show 6 interview programme cards in a 3x2 grid (same style as the product dashboard screenshots).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Recommended cards to show: Amazon SDE III (7 Rounds, 390m, Senior), Google L5 (4 Rounds, 210m), Netflix Software Engineer (4 Rounds), Apple ICT 4 (7 Rounds, Senior), Stripe Senior SWE, Meta E5.</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Each card shows: Company logo, Role name, Level badge (Entry/Intermediate/Senior), Duration, Number of rounds.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Below the grid: 'View Full Catalogue →' button (outline style).</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This section should be skimmable in 3 seconds — just the cards, the logos, the numbers.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DO NOT add descriptions under each card. The logos and numbers speak for themselves.</w:t>
            </w:r>
          </w:p>
        </w:tc>
      </w:tr>
    </w:tbl>
    <w:p>
      <w:pPr>
        <w:spacing w:before="0" w:after="100"/>
      </w:pPr>
      <w:r>
        <w:t xml:space="preserve"/>
      </w:r>
    </w:p>
    <w:p>
      <w:pPr>
        <w:pStyle w:val="Heading2"/>
        <w:spacing w:before="400" w:after="160"/>
      </w:pPr>
      <w:r>
        <w:rPr>
          <w:rFonts w:ascii="Georgia" w:cs="Georgia" w:eastAsia="Georgia" w:hAnsi="Georgia"/>
          <w:b/>
          <w:bCs/>
          <w:color w:val="6B46C1"/>
          <w:sz w:val="32"/>
          <w:szCs w:val="32"/>
        </w:rPr>
        <w:t xml:space="preserve">NEW SECTION B: The Differentiation Section ('Why Not The Others')</w:t>
      </w:r>
    </w:p>
    <w:p>
      <w:pPr>
        <w:spacing w:before="60" w:after="100"/>
      </w:pPr>
      <w:r>
        <w:rPr>
          <w:rFonts w:ascii="Arial" w:cs="Arial" w:eastAsia="Arial" w:hAnsi="Arial"/>
          <w:color w:val="1F2937"/>
          <w:sz w:val="22"/>
          <w:szCs w:val="22"/>
        </w:rPr>
        <w:t xml:space="preserve">This section should be placed after the catalogue preview. It directly addresses the objection in every senior engineer's head: 'I've already tried Hello Interview / IGotAnOffer / interviewing.io.'</w:t>
      </w:r>
    </w:p>
    <w:p>
      <w:pPr>
        <w:spacing w:before="60" w:after="100"/>
      </w:pPr>
      <w:r>
        <w:rPr>
          <w:rFonts w:ascii="Arial" w:cs="Arial" w:eastAsia="Arial" w:hAnsi="Arial"/>
          <w:color w:val="1F2937"/>
          <w:sz w:val="22"/>
          <w:szCs w:val="22"/>
        </w:rPr>
        <w:t xml:space="preserve">Do not name competitors directly — this is legally and strategically risky and looks defensive. Instead, describe the category of thing that doesn't work.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If you already know how to code, question banks won't save you.</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40"/>
              <w:left w:type="dxa" w:w="200"/>
              <w:bottom w:type="dxa" w:w="140"/>
              <w:right w:type="dxa" w:w="200"/>
            </w:tcMar>
          </w:tcPr>
          <w:p>
            <w:r>
              <w:rPr>
                <w:rFonts w:ascii="Arial" w:cs="Arial" w:eastAsia="Arial" w:hAnsi="Arial"/>
                <w:b/>
                <w:bCs/>
                <w:color w:val="FFFFFF"/>
                <w:sz w:val="24"/>
                <w:szCs w:val="24"/>
              </w:rPr>
              <w:t xml:space="preserve">Differentiation Grid — Two Columns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Layout: Two-column comparison table. Left column = 'What most tools give you.' Right column = 'What Interviu gives you.'</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ROW 1:  A list of practice questions  |  A full loop calibrated to your specific target</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ROW 2:  The same questions everyone else gets  |  Company-specific problems — what Amazon actually asks L6 candidates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ROW 3:  A score  |  A verdict: exactly what signals you gave and what you missed</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ROW 4:  Feedback after you're done  |  Adaptive probing in real time — your answer determines the next question</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ROW 5:  Practice  |  Pre-flight intelligence</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Style: Dark background. Left column text in muted gray. Right column text in white or brand purple.</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a subtle dividing line between columns. No borders on individual rows.</w:t>
            </w:r>
          </w:p>
        </w:tc>
      </w:tr>
    </w:tbl>
    <w:p>
      <w:pPr>
        <w:spacing w:before="0" w:after="100"/>
      </w:pPr>
      <w:r>
        <w:t xml:space="preserve"/>
      </w:r>
    </w:p>
    <w:p>
      <w:pPr>
        <w:pStyle w:val="Heading2"/>
        <w:spacing w:before="400" w:after="160"/>
      </w:pPr>
      <w:r>
        <w:rPr>
          <w:rFonts w:ascii="Georgia" w:cs="Georgia" w:eastAsia="Georgia" w:hAnsi="Georgia"/>
          <w:b/>
          <w:bCs/>
          <w:color w:val="6B46C1"/>
          <w:sz w:val="32"/>
          <w:szCs w:val="32"/>
        </w:rPr>
        <w:t xml:space="preserve">NEW SECTION C: The Custom Interview Section</w:t>
      </w:r>
    </w:p>
    <w:p>
      <w:pPr>
        <w:spacing w:before="60" w:after="100"/>
      </w:pPr>
      <w:r>
        <w:rPr>
          <w:rFonts w:ascii="Arial" w:cs="Arial" w:eastAsia="Arial" w:hAnsi="Arial"/>
          <w:color w:val="1F2937"/>
          <w:sz w:val="22"/>
          <w:szCs w:val="22"/>
        </w:rPr>
        <w:t xml:space="preserve">The 'Create' feature (Blueprint builder) is a genuine differentiator — especially for engineers who are targeting a role not in the catalogue, or who have specific weak areas they know about. It needs to appear on the landing page.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SECTION HEADLINE + 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 Your loop. Your rules. Your gaps.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BODY: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Not targeting a specific company? Got a job description you want to prep for?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Know exactly which domain you're weakest in?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Blueprint mode lets you configure every variable: round type, tech stack,</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failure intensity, ambiguity level, even your own known weaknesses.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Upload a job description and the AI builds the session around it.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It is not a question generator. It is a calibration engine.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4"/>
                <w:szCs w:val="24"/>
              </w:rPr>
              <w:t xml:space="preserve">Show the Blueprint Create UI screenshot</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Use screenshot from the 'Create' tab showing: Round type selector, technology stack grid, Deep Logic Injection dropdowns, Candidate Profile strengths/weaknesses selectors.</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Show only the top portion — the technology stack grid is visually compelling (all the logos) and immediately signals flexibility.</w:t>
            </w:r>
          </w:p>
        </w:tc>
      </w:tr>
      <w:tr>
        <w:tc>
          <w:tcPr>
            <w:tcW w:type="dxa" w:w="9360"/>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Caption: 'Configure once. The AI does the rest.'</w:t>
            </w:r>
          </w:p>
        </w:tc>
      </w:tr>
    </w:tbl>
    <w:p>
      <w:pPr>
        <w:spacing w:before="0" w:after="200"/>
      </w:pPr>
      <w:r>
        <w:t xml:space="preserve"/>
      </w:r>
    </w:p>
    <w:p>
      <w:r>
        <w:br w:type="page"/>
      </w:r>
    </w:p>
    <w:p>
      <w:pPr>
        <w:pStyle w:val="Heading1"/>
        <w:spacing w:before="600" w:after="200"/>
      </w:pPr>
      <w:r>
        <w:rPr>
          <w:rFonts w:ascii="Georgia" w:cs="Georgia" w:eastAsia="Georgia" w:hAnsi="Georgia"/>
          <w:b/>
          <w:bCs/>
          <w:color w:val="0D0D0D"/>
          <w:sz w:val="44"/>
          <w:szCs w:val="44"/>
        </w:rPr>
        <w:t xml:space="preserve">Section 10: FAQ — ADD THIS (Currently Missing)</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A FAQ section reduces sign-up friction by answering the 4-5 objections that are stopping engineers from clicking. Place this near the bottom, before the final CTA. Not a generic FAQ — these are the actual objections your target user has.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SECTION HEADLINE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The questions engineers ask before they sign up.</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FAQ Q&amp;A — USE THESE EXACTLY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Q: Is this just AI asking scripted questions?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 No. The AI reads your answer and decides what to ask next based on what you said.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If you mention Redis, it asks about Redis. If you miss a failure mode, it probes it.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There is no fixed question list.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Q: How is this different from Hello Interview or IGotAnOffer?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 Those platforms have question banks and scored practice sessions.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Interviu runs you through a full onsite loop and tells you Hire or No Hire —</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with every signal explained. Different category entirely.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Q: The problems are company-specific — how do I know they're accurate?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 Each programme is built from real hiring bar data: the domains tested, the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level expectations, the signal rubrics. We don't use the same loop for Amazon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and Netflix — the bars are different, so the sessions are different.</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Q: I'm L4 targeting L6 — is this too advanced for me?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 The Dossier will show you exactly how far you are from bar.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That gap analysis is the most useful thing you can get. Start with a Senior loop.</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The feedback will tell you exactly what to work 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Q: What if I'm mid-interview and get stuck?</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 The AI waits. It can offer hints calibrated to the seniority level — not full</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solutions. Getting stuck is data. The Dossier will record how you handled it.</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11: Final CTA Section — Full Redesign</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The current page ends with the 3-step process section. There is no dedicated final CTA section. This is a significant conversion gap. Engineers who have read the entire page and are ready to act need a clear, confident closing moment.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40"/>
              <w:left w:type="dxa" w:w="200"/>
              <w:bottom w:type="dxa" w:w="140"/>
              <w:right w:type="dxa" w:w="200"/>
            </w:tcMar>
          </w:tcPr>
          <w:p>
            <w:r>
              <w:rPr>
                <w:rFonts w:ascii="Arial" w:cs="Arial" w:eastAsia="Arial" w:hAnsi="Arial"/>
                <w:b/>
                <w:bCs/>
                <w:color w:val="FFFFFF"/>
                <w:sz w:val="24"/>
                <w:szCs w:val="24"/>
              </w:rPr>
              <w:t xml:space="preserve">Final CTA Section — Design Instructions</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Background: Dark — same as the hero background. Full width.</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Layout: Centered, generous padding (100px top and bottom minimum).</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No decorative elements — just the copy, the button, and a small trust line below.</w:t>
            </w:r>
          </w:p>
        </w:tc>
      </w:tr>
      <w:tr>
        <w:tc>
          <w:tcPr>
            <w:tcW w:type="dxa" w:w="9360"/>
            <w:tcBorders>
              <w:top w:val="none" w:color="FFFFFF" w:sz="0"/>
              <w:left w:val="none" w:color="FFFFFF" w:sz="0"/>
              <w:bottom w:val="none" w:color="FFFFFF" w:sz="0"/>
              <w:right w:val="none" w:color="FFFFFF" w:sz="0"/>
            </w:tcBorders>
            <w:shd w:fill="EDE9FF"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This section should feel like the end of a well-made argument: confident, not desperate.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818CF8"/>
                <w:sz w:val="20"/>
                <w:szCs w:val="20"/>
              </w:rPr>
              <w:t xml:space="preserve">✏️  EXACT COPY — FINAL CTA — EXACT COPY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HEADLINE (large):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You'll find out more in one session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than in a month of practice.</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SUBTEXT (smaller, muted):</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First round is free. No credit card. Takes 60 minutes.</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Most engineers wish they'd done this sooner.</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PRIMARY BUTTON: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Start My First Round Free →</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SECONDARY LINE (tiny, below button):</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Already have an account? Sign in →</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TRUST LINE (below secondary, very small, muted gray):</w:t>
            </w:r>
          </w:p>
        </w:tc>
      </w:tr>
      <w:tr>
        <w:tc>
          <w:tcPr>
            <w:tcW w:type="dxa" w:w="9360"/>
            <w:tcBorders>
              <w:top w:val="none" w:color="FFFFFF" w:sz="0"/>
              <w:left w:val="none" w:color="FFFFFF" w:sz="0"/>
              <w:bottom w:val="none" w:color="FFFFFF" w:sz="0"/>
              <w:right w:val="none" w:color="FFFFFF" w:sz="0"/>
            </w:tcBorders>
            <w:shd w:fill="111827" w:val="clear"/>
            <w:tcMar>
              <w:top w:type="dxa" w:w="80"/>
              <w:left w:type="dxa" w:w="200"/>
              <w:bottom w:type="dxa" w:w="80"/>
              <w:right w:type="dxa" w:w="200"/>
            </w:tcMar>
          </w:tcPr>
          <w:p>
            <w:pPr>
              <w:spacing w:before="30" w:after="30"/>
            </w:pPr>
            <w:r>
              <w:rPr>
                <w:rFonts w:ascii="Arial" w:cs="Arial" w:eastAsia="Arial" w:hAnsi="Arial"/>
                <w:color w:val="F9FAFB"/>
                <w:sz w:val="22"/>
                <w:szCs w:val="22"/>
              </w:rPr>
              <w:t xml:space="preserve">300 free credits on sign up  ·  No credit card required  ·  Cancel any time</w:t>
            </w:r>
          </w:p>
        </w:tc>
      </w:tr>
    </w:tbl>
    <w:p>
      <w:pPr>
        <w:spacing w:before="0" w:after="100"/>
      </w:pPr>
      <w:r>
        <w:t xml:space="preserve"/>
      </w:r>
    </w:p>
    <w:p>
      <w:pPr>
        <w:spacing w:before="40" w:after="60"/>
      </w:pPr>
      <w:r>
        <w:rPr>
          <w:rFonts w:ascii="Arial" w:cs="Arial" w:eastAsia="Arial" w:hAnsi="Arial"/>
          <w:i/>
          <w:iCs/>
          <w:color w:val="6B7280"/>
          <w:sz w:val="19"/>
          <w:szCs w:val="19"/>
        </w:rPr>
        <w:t xml:space="preserve">Why this headline works: It makes a specific, comparative claim ('more than a month of practice') without using vague words. It respects the engineer's time. It implies the product delivers insight, not just repetition. The subtext removes every remaining objection: free, no card, short, and the social proof ('most engineers wish they'd done this sooner') adds urgency without fake countdown timers.</w:t>
      </w:r>
    </w:p>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Section 12: Footer</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4"/>
                <w:szCs w:val="24"/>
              </w:rPr>
              <w:t xml:space="preserve">🔄  CHANGE: Footer — Minimal Changes</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Links to 'Interview Catalogue', 'Documentation', 'Privacy Policy', 'Terms'</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Add: A small line: 'Built for engineers who take their career seriously.'</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Keep: Dark background, logo, tagline.</w:t>
            </w:r>
          </w:p>
        </w:tc>
      </w:tr>
      <w:tr>
        <w:tc>
          <w:tcPr>
            <w:tcW w:type="dxa" w:w="9360"/>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Do NOT add a newsletter signup in the footer at this stage — it creates distraction from the primary CTA.</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Global Copy Rules — Apply Site-Wide</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Apply these rules to every word on the landing page, including the sections not explicitly covered above.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 Never Use</w:t>
            </w:r>
          </w:p>
        </w:tc>
        <w:tc>
          <w:tcPr>
            <w:tcW w:type="dxa" w:w="6560"/>
            <w:tcBorders>
              <w:top w:val="single" w:color="E5E7EB" w:sz="1"/>
              <w:left w:val="single" w:color="E5E7EB" w:sz="1"/>
              <w:bottom w:val="single" w:color="E5E7EB" w:sz="1"/>
              <w:right w:val="single" w:color="E5E7EB"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 Replace With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46C1"/>
                <w:sz w:val="20"/>
                <w:szCs w:val="20"/>
              </w:rPr>
              <w:t xml:space="preserve">Practice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Session, Round, Loop — 'practice' implies low stakes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46C1"/>
                <w:sz w:val="20"/>
                <w:szCs w:val="20"/>
              </w:rPr>
              <w:t xml:space="preserve">Initialize Simulation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 Begin, Run — never use this phrase anywhere user-facing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46C1"/>
                <w:sz w:val="20"/>
                <w:szCs w:val="20"/>
              </w:rPr>
              <w:t xml:space="preserve">Simulated Deployment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 The Loop — the current term sounds like DevOps jargon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46C1"/>
                <w:sz w:val="20"/>
                <w:szCs w:val="20"/>
              </w:rPr>
              <w:t xml:space="preserve">Personalized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Calibrated, Specific, Targeted — 'personalized' is a 2019 SaaS word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46C1"/>
                <w:sz w:val="20"/>
                <w:szCs w:val="20"/>
              </w:rPr>
              <w:t xml:space="preserve">Industry-standard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Specific to [company], Built for [level] — be specific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46C1"/>
                <w:sz w:val="20"/>
                <w:szCs w:val="20"/>
              </w:rPr>
              <w:t xml:space="preserve">Powered by advanced AI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Never mention AI in this way — show what the AI does, not that it exists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46C1"/>
                <w:sz w:val="20"/>
                <w:szCs w:val="20"/>
              </w:rPr>
              <w:t xml:space="preserve">Frictionless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Delete it. Every time. No exceptions.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46C1"/>
                <w:sz w:val="20"/>
                <w:szCs w:val="20"/>
              </w:rPr>
              <w:t xml:space="preserve">Master your career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 exactly where you stand — outcome, not aspiration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46C1"/>
                <w:sz w:val="20"/>
                <w:szCs w:val="20"/>
              </w:rPr>
              <w:t xml:space="preserve">Elite Engineering Standards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Name the company. 'Amazon L6 bar' is more credible than 'elite'.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46C1"/>
                <w:sz w:val="20"/>
                <w:szCs w:val="20"/>
              </w:rPr>
              <w:t xml:space="preserve">Executive Behavioral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Leadership Round or Behavioral Round — 'Executive' reads as PM/MBA, not engineer</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Design System — Keep What Works, Fix What Doesn't</w:t>
      </w:r>
    </w:p>
    <w:p>
      <w:pPr>
        <w:pBdr>
          <w:bottom w:val="single" w:color="6B46C1"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40"/>
              <w:left w:type="dxa" w:w="200"/>
              <w:bottom w:type="dxa" w:w="140"/>
              <w:right w:type="dxa" w:w="200"/>
            </w:tcMar>
          </w:tcPr>
          <w:p>
            <w:r>
              <w:rPr>
                <w:rFonts w:ascii="Arial" w:cs="Arial" w:eastAsia="Arial" w:hAnsi="Arial"/>
                <w:b/>
                <w:bCs/>
                <w:color w:val="FFFFFF"/>
                <w:sz w:val="24"/>
                <w:szCs w:val="24"/>
              </w:rPr>
              <w:t xml:space="preserve">Keep — These Are Working</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Dark navy + purple palette: on-brand, premium, trusted by technical audiences.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AI robot in a suit: memorable, distinctive, no one else has it.</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Card-based layout for features: scannable, clear.</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 purple accent for CTAs and important labels.</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VS Code-style code interface screenshot in Technical Assessment section.</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Architecture canvas screenshot in System Design section.</w:t>
            </w:r>
          </w:p>
        </w:tc>
      </w:tr>
      <w:tr>
        <w:tc>
          <w:tcPr>
            <w:tcW w:type="dxa" w:w="9360"/>
            <w:tcBorders>
              <w:top w:val="none" w:color="FFFFFF" w:sz="0"/>
              <w:left w:val="none" w:color="FFFFFF" w:sz="0"/>
              <w:bottom w:val="none" w:color="FFFFFF" w:sz="0"/>
              <w:right w:val="none" w:color="FFFFFF" w:sz="0"/>
            </w:tcBorders>
            <w:shd w:fill="F0FDF4"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 overall page structure (hero → proof → features → process → CTA).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4"/>
                <w:szCs w:val="24"/>
              </w:rPr>
              <w:t xml:space="preserve">Fix — These Are Hurting Conversion</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Font choice: The current font is clean but forgettable. Consider a more characterful serif for headlines (not body) — something with authority. The body font can stay as-is.</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Section spacing: Some sections feel too far apart. The company logos section has too much white space — reduce padding.</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Mobile: Verify every screenshot mockup scales correctly on mobile. The architecture canvas in particular may be unreadable at mobile width.</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CTA button style: The primary button is dark-filled on dark background in some sections — ensure high contrast ratio. Minimum 4.5:1 WCAG AA for accessibility.</w:t>
            </w:r>
          </w:p>
        </w:tc>
      </w:tr>
      <w:tr>
        <w:tc>
          <w:tcPr>
            <w:tcW w:type="dxa" w:w="9360"/>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before="40" w:after="40"/>
            </w:pPr>
            <w:r>
              <w:rPr>
                <w:rFonts w:ascii="Arial" w:cs="Arial" w:eastAsia="Arial" w:hAnsi="Arial"/>
                <w:color w:val="1F2937"/>
                <w:sz w:val="21"/>
                <w:szCs w:val="21"/>
              </w:rPr>
              <w:t xml:space="preserve">The badge 'TARGETED BENCHMARKS' above the logos section: Remove this. It is visual noise that reads as a self-congratulatory label.</w:t>
            </w:r>
          </w:p>
        </w:tc>
      </w:tr>
    </w:tbl>
    <w:p>
      <w:pPr>
        <w:spacing w:before="0" w:after="200"/>
      </w:pPr>
      <w:r>
        <w:t xml:space="preserve"/>
      </w:r>
    </w:p>
    <w:p>
      <w:pPr>
        <w:pStyle w:val="Heading1"/>
        <w:spacing w:before="600" w:after="200"/>
      </w:pPr>
      <w:r>
        <w:rPr>
          <w:rFonts w:ascii="Georgia" w:cs="Georgia" w:eastAsia="Georgia" w:hAnsi="Georgia"/>
          <w:b/>
          <w:bCs/>
          <w:color w:val="0D0D0D"/>
          <w:sz w:val="44"/>
          <w:szCs w:val="44"/>
        </w:rPr>
        <w:t xml:space="preserve">Implementation Priority Order</w:t>
      </w:r>
    </w:p>
    <w:p>
      <w:pPr>
        <w:pBdr>
          <w:bottom w:val="single" w:color="6B46C1" w:sz="6" w:space="1"/>
        </w:pBdr>
        <w:spacing w:before="120" w:after="120"/>
      </w:pPr>
      <w:r>
        <w:t xml:space="preserve"/>
      </w:r>
    </w:p>
    <w:p>
      <w:pPr>
        <w:spacing w:before="60" w:after="100"/>
      </w:pPr>
      <w:r>
        <w:rPr>
          <w:rFonts w:ascii="Arial" w:cs="Arial" w:eastAsia="Arial" w:hAnsi="Arial"/>
          <w:color w:val="1F2937"/>
          <w:sz w:val="22"/>
          <w:szCs w:val="22"/>
        </w:rPr>
        <w:t xml:space="preserve">Implement in this exact order. Stop between phases and verify the page converts better before continuing.</w:t>
      </w:r>
    </w:p>
    <w:p>
      <w:pPr>
        <w:spacing w:before="0" w:after="100"/>
      </w:pPr>
      <w:r>
        <w:t xml:space="preserve"/>
      </w:r>
    </w:p>
    <w:p>
      <w:pPr>
        <w:pStyle w:val="ListParagraph"/>
        <w:numPr>
          <w:ilvl w:val="0"/>
          <w:numId w:val="3"/>
        </w:numPr>
        <w:spacing w:before="60" w:after="60"/>
      </w:pPr>
      <w:r>
        <w:rPr>
          <w:rFonts w:ascii="Arial" w:cs="Arial" w:eastAsia="Arial" w:hAnsi="Arial"/>
          <w:b/>
          <w:bCs/>
          <w:color w:val="1F2937"/>
          <w:sz w:val="22"/>
          <w:szCs w:val="22"/>
        </w:rPr>
        <w:t xml:space="preserve">PHASE 1: </w:t>
      </w:r>
      <w:r>
        <w:rPr>
          <w:rFonts w:ascii="Arial" w:cs="Arial" w:eastAsia="Arial" w:hAnsi="Arial"/>
          <w:color w:val="1F2937"/>
          <w:sz w:val="22"/>
          <w:szCs w:val="22"/>
        </w:rPr>
        <w:t xml:space="preserve">Hero headline and subheadline rewrite — Do this first. It is the highest-impact change on the page.</w:t>
      </w:r>
    </w:p>
    <w:p>
      <w:pPr>
        <w:pStyle w:val="ListParagraph"/>
        <w:numPr>
          <w:ilvl w:val="0"/>
          <w:numId w:val="3"/>
        </w:numPr>
        <w:spacing w:before="60" w:after="60"/>
      </w:pPr>
      <w:r>
        <w:rPr>
          <w:rFonts w:ascii="Arial" w:cs="Arial" w:eastAsia="Arial" w:hAnsi="Arial"/>
          <w:b/>
          <w:bCs/>
          <w:color w:val="1F2937"/>
          <w:sz w:val="22"/>
          <w:szCs w:val="22"/>
        </w:rPr>
        <w:t xml:space="preserve">PHASE 1: </w:t>
      </w:r>
      <w:r>
        <w:rPr>
          <w:rFonts w:ascii="Arial" w:cs="Arial" w:eastAsia="Arial" w:hAnsi="Arial"/>
          <w:color w:val="1F2937"/>
          <w:sz w:val="22"/>
          <w:szCs w:val="22"/>
        </w:rPr>
        <w:t xml:space="preserve">CTA button copy changes site-wide — 'Start My First Round Free' everywhere.</w:t>
      </w:r>
    </w:p>
    <w:p>
      <w:pPr>
        <w:pStyle w:val="ListParagraph"/>
        <w:numPr>
          <w:ilvl w:val="0"/>
          <w:numId w:val="3"/>
        </w:numPr>
        <w:spacing w:before="60" w:after="60"/>
      </w:pPr>
      <w:r>
        <w:rPr>
          <w:rFonts w:ascii="Arial" w:cs="Arial" w:eastAsia="Arial" w:hAnsi="Arial"/>
          <w:b/>
          <w:bCs/>
          <w:color w:val="1F2937"/>
          <w:sz w:val="22"/>
          <w:szCs w:val="22"/>
        </w:rPr>
        <w:t xml:space="preserve">PHASE 1: </w:t>
      </w:r>
      <w:r>
        <w:rPr>
          <w:rFonts w:ascii="Arial" w:cs="Arial" w:eastAsia="Arial" w:hAnsi="Arial"/>
          <w:color w:val="1F2937"/>
          <w:sz w:val="22"/>
          <w:szCs w:val="22"/>
        </w:rPr>
        <w:t xml:space="preserve">Add the Technical Dossier section — This is your strongest proof. It belongs on the page before launch.</w:t>
      </w:r>
    </w:p>
    <w:p>
      <w:pPr>
        <w:pStyle w:val="ListParagraph"/>
        <w:numPr>
          <w:ilvl w:val="0"/>
          <w:numId w:val="3"/>
        </w:numPr>
        <w:spacing w:before="60" w:after="60"/>
      </w:pPr>
      <w:r>
        <w:rPr>
          <w:rFonts w:ascii="Arial" w:cs="Arial" w:eastAsia="Arial" w:hAnsi="Arial"/>
          <w:b/>
          <w:bCs/>
          <w:color w:val="1F2937"/>
          <w:sz w:val="22"/>
          <w:szCs w:val="22"/>
        </w:rPr>
        <w:t xml:space="preserve">PHASE 1: </w:t>
      </w:r>
      <w:r>
        <w:rPr>
          <w:rFonts w:ascii="Arial" w:cs="Arial" w:eastAsia="Arial" w:hAnsi="Arial"/>
          <w:color w:val="1F2937"/>
          <w:sz w:val="22"/>
          <w:szCs w:val="22"/>
        </w:rPr>
        <w:t xml:space="preserve">Remove all instances of 'Initialize Simulation', 'Simulated Deployment', 'Frictionless', 'Elite', 'Personalized' — Global find and replace.</w:t>
      </w:r>
    </w:p>
    <w:p>
      <w:pPr>
        <w:spacing w:before="0" w:after="100"/>
      </w:pPr>
      <w:r>
        <w:t xml:space="preserve"/>
      </w:r>
    </w:p>
    <w:p>
      <w:pPr>
        <w:pStyle w:val="ListParagraph"/>
        <w:numPr>
          <w:ilvl w:val="0"/>
          <w:numId w:val="3"/>
        </w:numPr>
        <w:spacing w:before="60" w:after="60"/>
      </w:pPr>
      <w:r>
        <w:rPr>
          <w:rFonts w:ascii="Arial" w:cs="Arial" w:eastAsia="Arial" w:hAnsi="Arial"/>
          <w:b/>
          <w:bCs/>
          <w:color w:val="1F2937"/>
          <w:sz w:val="22"/>
          <w:szCs w:val="22"/>
        </w:rPr>
        <w:t xml:space="preserve">PHASE 2: </w:t>
      </w:r>
      <w:r>
        <w:rPr>
          <w:rFonts w:ascii="Arial" w:cs="Arial" w:eastAsia="Arial" w:hAnsi="Arial"/>
          <w:color w:val="1F2937"/>
          <w:sz w:val="22"/>
          <w:szCs w:val="22"/>
        </w:rPr>
        <w:t xml:space="preserve">Add Social Proof strip with testimonial cards (even 2 cards with real user quotes).</w:t>
      </w:r>
    </w:p>
    <w:p>
      <w:pPr>
        <w:pStyle w:val="ListParagraph"/>
        <w:numPr>
          <w:ilvl w:val="0"/>
          <w:numId w:val="3"/>
        </w:numPr>
        <w:spacing w:before="60" w:after="60"/>
      </w:pPr>
      <w:r>
        <w:rPr>
          <w:rFonts w:ascii="Arial" w:cs="Arial" w:eastAsia="Arial" w:hAnsi="Arial"/>
          <w:b/>
          <w:bCs/>
          <w:color w:val="1F2937"/>
          <w:sz w:val="22"/>
          <w:szCs w:val="22"/>
        </w:rPr>
        <w:t xml:space="preserve">PHASE 2: </w:t>
      </w:r>
      <w:r>
        <w:rPr>
          <w:rFonts w:ascii="Arial" w:cs="Arial" w:eastAsia="Arial" w:hAnsi="Arial"/>
          <w:color w:val="1F2937"/>
          <w:sz w:val="22"/>
          <w:szCs w:val="22"/>
        </w:rPr>
        <w:t xml:space="preserve">Add Catalogue Preview section showing the 6 programme cards.</w:t>
      </w:r>
    </w:p>
    <w:p>
      <w:pPr>
        <w:pStyle w:val="ListParagraph"/>
        <w:numPr>
          <w:ilvl w:val="0"/>
          <w:numId w:val="3"/>
        </w:numPr>
        <w:spacing w:before="60" w:after="60"/>
      </w:pPr>
      <w:r>
        <w:rPr>
          <w:rFonts w:ascii="Arial" w:cs="Arial" w:eastAsia="Arial" w:hAnsi="Arial"/>
          <w:b/>
          <w:bCs/>
          <w:color w:val="1F2937"/>
          <w:sz w:val="22"/>
          <w:szCs w:val="22"/>
        </w:rPr>
        <w:t xml:space="preserve">PHASE 2: </w:t>
      </w:r>
      <w:r>
        <w:rPr>
          <w:rFonts w:ascii="Arial" w:cs="Arial" w:eastAsia="Arial" w:hAnsi="Arial"/>
          <w:color w:val="1F2937"/>
          <w:sz w:val="22"/>
          <w:szCs w:val="22"/>
        </w:rPr>
        <w:t xml:space="preserve">Add FAQ section with the exact Q&amp;As above.</w:t>
      </w:r>
    </w:p>
    <w:p>
      <w:pPr>
        <w:pStyle w:val="ListParagraph"/>
        <w:numPr>
          <w:ilvl w:val="0"/>
          <w:numId w:val="3"/>
        </w:numPr>
        <w:spacing w:before="60" w:after="60"/>
      </w:pPr>
      <w:r>
        <w:rPr>
          <w:rFonts w:ascii="Arial" w:cs="Arial" w:eastAsia="Arial" w:hAnsi="Arial"/>
          <w:b/>
          <w:bCs/>
          <w:color w:val="1F2937"/>
          <w:sz w:val="22"/>
          <w:szCs w:val="22"/>
        </w:rPr>
        <w:t xml:space="preserve">PHASE 2: </w:t>
      </w:r>
      <w:r>
        <w:rPr>
          <w:rFonts w:ascii="Arial" w:cs="Arial" w:eastAsia="Arial" w:hAnsi="Arial"/>
          <w:color w:val="1F2937"/>
          <w:sz w:val="22"/>
          <w:szCs w:val="22"/>
        </w:rPr>
        <w:t xml:space="preserve">Rewrite feature card copy for all three round types.</w:t>
      </w:r>
    </w:p>
    <w:p>
      <w:pPr>
        <w:spacing w:before="0" w:after="100"/>
      </w:pPr>
      <w:r>
        <w:t xml:space="preserve"/>
      </w:r>
    </w:p>
    <w:p>
      <w:pPr>
        <w:pStyle w:val="ListParagraph"/>
        <w:numPr>
          <w:ilvl w:val="0"/>
          <w:numId w:val="3"/>
        </w:numPr>
        <w:spacing w:before="60" w:after="60"/>
      </w:pPr>
      <w:r>
        <w:rPr>
          <w:rFonts w:ascii="Arial" w:cs="Arial" w:eastAsia="Arial" w:hAnsi="Arial"/>
          <w:b/>
          <w:bCs/>
          <w:color w:val="1F2937"/>
          <w:sz w:val="22"/>
          <w:szCs w:val="22"/>
        </w:rPr>
        <w:t xml:space="preserve">PHASE 3: </w:t>
      </w:r>
      <w:r>
        <w:rPr>
          <w:rFonts w:ascii="Arial" w:cs="Arial" w:eastAsia="Arial" w:hAnsi="Arial"/>
          <w:color w:val="1F2937"/>
          <w:sz w:val="22"/>
          <w:szCs w:val="22"/>
        </w:rPr>
        <w:t xml:space="preserve">Add the Differentiation section ('If you already know how to code...').</w:t>
      </w:r>
    </w:p>
    <w:p>
      <w:pPr>
        <w:pStyle w:val="ListParagraph"/>
        <w:numPr>
          <w:ilvl w:val="0"/>
          <w:numId w:val="3"/>
        </w:numPr>
        <w:spacing w:before="60" w:after="60"/>
      </w:pPr>
      <w:r>
        <w:rPr>
          <w:rFonts w:ascii="Arial" w:cs="Arial" w:eastAsia="Arial" w:hAnsi="Arial"/>
          <w:b/>
          <w:bCs/>
          <w:color w:val="1F2937"/>
          <w:sz w:val="22"/>
          <w:szCs w:val="22"/>
        </w:rPr>
        <w:t xml:space="preserve">PHASE 3: </w:t>
      </w:r>
      <w:r>
        <w:rPr>
          <w:rFonts w:ascii="Arial" w:cs="Arial" w:eastAsia="Arial" w:hAnsi="Arial"/>
          <w:color w:val="1F2937"/>
          <w:sz w:val="22"/>
          <w:szCs w:val="22"/>
        </w:rPr>
        <w:t xml:space="preserve">Add the Custom Blueprint section.</w:t>
      </w:r>
    </w:p>
    <w:p>
      <w:pPr>
        <w:pStyle w:val="ListParagraph"/>
        <w:numPr>
          <w:ilvl w:val="0"/>
          <w:numId w:val="3"/>
        </w:numPr>
        <w:spacing w:before="60" w:after="60"/>
      </w:pPr>
      <w:r>
        <w:rPr>
          <w:rFonts w:ascii="Arial" w:cs="Arial" w:eastAsia="Arial" w:hAnsi="Arial"/>
          <w:b/>
          <w:bCs/>
          <w:color w:val="1F2937"/>
          <w:sz w:val="22"/>
          <w:szCs w:val="22"/>
        </w:rPr>
        <w:t xml:space="preserve">PHASE 3: </w:t>
      </w:r>
      <w:r>
        <w:rPr>
          <w:rFonts w:ascii="Arial" w:cs="Arial" w:eastAsia="Arial" w:hAnsi="Arial"/>
          <w:color w:val="1F2937"/>
          <w:sz w:val="22"/>
          <w:szCs w:val="22"/>
        </w:rPr>
        <w:t xml:space="preserve">Redesign the final CTA section with the new copy.</w:t>
      </w:r>
    </w:p>
    <w:p>
      <w:pPr>
        <w:pStyle w:val="ListParagraph"/>
        <w:numPr>
          <w:ilvl w:val="0"/>
          <w:numId w:val="3"/>
        </w:numPr>
        <w:spacing w:before="60" w:after="60"/>
      </w:pPr>
      <w:r>
        <w:rPr>
          <w:rFonts w:ascii="Arial" w:cs="Arial" w:eastAsia="Arial" w:hAnsi="Arial"/>
          <w:b/>
          <w:bCs/>
          <w:color w:val="1F2937"/>
          <w:sz w:val="22"/>
          <w:szCs w:val="22"/>
        </w:rPr>
        <w:t xml:space="preserve">PHASE 3: </w:t>
      </w:r>
      <w:r>
        <w:rPr>
          <w:rFonts w:ascii="Arial" w:cs="Arial" w:eastAsia="Arial" w:hAnsi="Arial"/>
          <w:color w:val="1F2937"/>
          <w:sz w:val="22"/>
          <w:szCs w:val="22"/>
        </w:rPr>
        <w:t xml:space="preserve">Review and update all section headlines using the global copy rules table.</w:t>
      </w:r>
    </w:p>
    <w:p>
      <w:pPr>
        <w:spacing w:before="0" w:after="200"/>
      </w:pPr>
      <w:r>
        <w:t xml:space="preserve"/>
      </w:r>
    </w:p>
    <w:p>
      <w:pPr>
        <w:pBdr>
          <w:bottom w:val="single" w:color="0D0D0D" w:sz="6" w:space="1"/>
        </w:pBdr>
        <w:spacing w:before="120" w:after="120"/>
      </w:pPr>
      <w:r>
        <w:t xml:space="preserve"/>
      </w:r>
    </w:p>
    <w:p>
      <w:pPr>
        <w:spacing w:before="200" w:after="80"/>
        <w:jc w:val="center"/>
      </w:pPr>
      <w:r>
        <w:rPr>
          <w:rFonts w:ascii="Arial" w:cs="Arial" w:eastAsia="Arial" w:hAnsi="Arial"/>
          <w:color w:val="6B7280"/>
          <w:sz w:val="18"/>
          <w:szCs w:val="18"/>
        </w:rPr>
        <w:t xml:space="preserve">Interviu.pro  ·  Landing Page Rewrite Instructions  ·  March 2026</w:t>
      </w:r>
    </w:p>
    <w:p>
      <w:pPr>
        <w:spacing w:before="0" w:after="0"/>
        <w:jc w:val="center"/>
      </w:pPr>
      <w:r>
        <w:rPr>
          <w:rFonts w:ascii="Arial" w:cs="Arial" w:eastAsia="Arial" w:hAnsi="Arial"/>
          <w:i/>
          <w:iCs/>
          <w:color w:val="6B7280"/>
          <w:sz w:val="18"/>
          <w:szCs w:val="18"/>
        </w:rPr>
        <w:t xml:space="preserve">For use with Antigravity AI IDE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Georgia" w:cs="Georgia" w:eastAsia="Georgia" w:hAnsi="Georgia"/>
      <w:b/>
      <w:bCs/>
      <w:color w:val="0D0D0D"/>
      <w:sz w:val="44"/>
      <w:szCs w:val="44"/>
    </w:rPr>
  </w:style>
  <w:style w:type="paragraph" w:styleId="Heading2">
    <w:name w:val="Heading 2"/>
    <w:basedOn w:val="Normal"/>
    <w:next w:val="Normal"/>
    <w:qFormat/>
    <w:pPr>
      <w:spacing w:before="400" w:after="160"/>
      <w:outlineLvl w:val="1"/>
    </w:pPr>
    <w:rPr>
      <w:rFonts w:ascii="Georgia" w:cs="Georgia" w:eastAsia="Georgia" w:hAnsi="Georgia"/>
      <w:b/>
      <w:bCs/>
      <w:color w:val="6B46C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2026-03-01T10:32:04.069Z</dcterms:created>
  <dcterms:modified xsi:type="dcterms:W3CDTF">2026-03-01T10:32:04.070Z</dcterms:modified>
</cp:coreProperties>
</file>

<file path=docProps/custom.xml><?xml version="1.0" encoding="utf-8"?>
<Properties xmlns="http://schemas.openxmlformats.org/officeDocument/2006/custom-properties" xmlns:vt="http://schemas.openxmlformats.org/officeDocument/2006/docPropsVTypes"/>
</file>