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952500"/>
                    </a:xfrm>
                    <a:prstGeom prst="rect">
                      <a:avLst/>
                    </a:prstGeom>
                  </pic:spPr>
                </pic:pic>
              </a:graphicData>
            </a:graphic>
          </wp:inline>
        </w:drawing>
      </w:r>
    </w:p>
    <w:p>
      <w:pPr>
        <w:spacing w:after="240" w:before="400"/>
        <w:jc w:val="center"/>
      </w:pPr>
      <w:r>
        <w:rPr>
          <w:rFonts w:ascii="Times New Roman" w:cs="Times New Roman" w:eastAsia="Times New Roman" w:hAnsi="Times New Roman"/>
          <w:b/>
          <w:bCs/>
          <w:sz w:val="40"/>
          <w:szCs w:val="40"/>
        </w:rPr>
        <w:t xml:space="preserve">PROJECT REPORT</w:t>
      </w:r>
    </w:p>
    <w:p>
      <w:pPr>
        <w:spacing w:after="60"/>
        <w:jc w:val="center"/>
      </w:pPr>
      <w:r>
        <w:rPr>
          <w:rFonts w:ascii="Times New Roman" w:cs="Times New Roman" w:eastAsia="Times New Roman" w:hAnsi="Times New Roman"/>
          <w:sz w:val="22"/>
          <w:szCs w:val="22"/>
        </w:rPr>
        <w:t xml:space="preserve">Department of Electronics and Communication Engineering</w:t>
      </w:r>
    </w:p>
    <w:p>
      <w:pPr>
        <w:spacing w:after="300"/>
        <w:jc w:val="center"/>
      </w:pPr>
      <w:r>
        <w:rPr>
          <w:rFonts w:ascii="Times New Roman" w:cs="Times New Roman" w:eastAsia="Times New Roman" w:hAnsi="Times New Roman"/>
          <w:sz w:val="22"/>
          <w:szCs w:val="22"/>
        </w:rPr>
        <w:t xml:space="preserve">Academic Year 2025 – 2026</w:t>
      </w:r>
    </w:p>
    <w:p>
      <w:pPr>
        <w:spacing w:after="700"/>
        <w:jc w:val="center"/>
      </w:pPr>
      <w:r>
        <w:rPr>
          <w:rFonts w:ascii="Times New Roman" w:cs="Times New Roman" w:eastAsia="Times New Roman" w:hAnsi="Times New Roman"/>
          <w:b/>
          <w:bCs/>
          <w:color w:val="C1440E"/>
          <w:sz w:val="28"/>
          <w:szCs w:val="28"/>
        </w:rPr>
        <w:t xml:space="preserve">AI-BASED SMART INVENTORY MONITORING</w:t>
      </w:r>
    </w:p>
    <w:p>
      <w:pPr>
        <w:spacing w:after="60" w:before="1200"/>
      </w:pPr>
      <w:r>
        <w:rPr>
          <w:rFonts w:ascii="Times New Roman" w:cs="Times New Roman" w:eastAsia="Times New Roman" w:hAnsi="Times New Roman"/>
          <w:b/>
          <w:bCs/>
          <w:sz w:val="24"/>
          <w:szCs w:val="24"/>
        </w:rPr>
        <w:t xml:space="preserve">S. Vishali</w:t>
      </w:r>
    </w:p>
    <w:p>
      <w:pPr>
        <w:spacing w:after="60"/>
      </w:pPr>
      <w:r>
        <w:rPr>
          <w:rFonts w:ascii="Times New Roman" w:cs="Times New Roman" w:eastAsia="Times New Roman" w:hAnsi="Times New Roman"/>
          <w:sz w:val="22"/>
          <w:szCs w:val="22"/>
        </w:rPr>
        <w:t xml:space="preserve">Rajalakshmi Engineering College</w:t>
      </w:r>
    </w:p>
    <w:p>
      <w:pPr>
        <w:spacing w:after="60"/>
      </w:pPr>
      <w:r>
        <w:rPr>
          <w:rFonts w:ascii="Times New Roman" w:cs="Times New Roman" w:eastAsia="Times New Roman" w:hAnsi="Times New Roman"/>
          <w:sz w:val="22"/>
          <w:szCs w:val="22"/>
        </w:rPr>
        <w:t xml:space="preserve">B.E. Electronics and Communication Engineering</w:t>
      </w:r>
    </w:p>
    <w:p>
      <w:pPr>
        <w:spacing w:after="60"/>
      </w:pPr>
      <w:r>
        <w:rPr>
          <w:rFonts w:ascii="Times New Roman" w:cs="Times New Roman" w:eastAsia="Times New Roman" w:hAnsi="Times New Roman"/>
          <w:sz w:val="22"/>
          <w:szCs w:val="22"/>
        </w:rPr>
        <w:t xml:space="preserve">2116240801384</w:t>
      </w:r>
    </w:p>
    <w:p>
      <w:r>
        <w:br w:type="page"/>
      </w:r>
    </w:p>
    <w:p>
      <w:pPr>
        <w:pBdr>
          <w:bottom w:val="single" w:color="E8621A" w:sz="6" w:space="4"/>
        </w:pBdr>
        <w:spacing w:after="240"/>
      </w:pPr>
      <w:r>
        <w:rPr>
          <w:b/>
          <w:bCs/>
          <w:color w:val="C1440E"/>
          <w:sz w:val="30"/>
          <w:szCs w:val="30"/>
        </w:rPr>
        <w:t xml:space="preserve">Table of Contents</w:t>
      </w:r>
    </w:p>
    <w:p>
      <w:pPr>
        <w:spacing w:after="90"/>
      </w:pPr>
      <w:r>
        <w:rPr>
          <w:sz w:val="22"/>
          <w:szCs w:val="22"/>
        </w:rPr>
        <w:t xml:space="preserve">1. Introduction</w:t>
      </w:r>
    </w:p>
    <w:p>
      <w:pPr>
        <w:spacing w:after="90"/>
      </w:pPr>
      <w:r>
        <w:rPr>
          <w:sz w:val="22"/>
          <w:szCs w:val="22"/>
        </w:rPr>
        <w:t xml:space="preserve">2. Problem Statement</w:t>
      </w:r>
    </w:p>
    <w:p>
      <w:pPr>
        <w:spacing w:after="90"/>
      </w:pPr>
      <w:r>
        <w:rPr>
          <w:sz w:val="22"/>
          <w:szCs w:val="22"/>
        </w:rPr>
        <w:t xml:space="preserve">3. Objectives</w:t>
      </w:r>
    </w:p>
    <w:p>
      <w:pPr>
        <w:spacing w:after="90"/>
      </w:pPr>
      <w:r>
        <w:rPr>
          <w:sz w:val="22"/>
          <w:szCs w:val="22"/>
        </w:rPr>
        <w:t xml:space="preserve">4. Scope of the Project</w:t>
      </w:r>
    </w:p>
    <w:p>
      <w:pPr>
        <w:spacing w:after="90"/>
      </w:pPr>
      <w:r>
        <w:rPr>
          <w:sz w:val="22"/>
          <w:szCs w:val="22"/>
        </w:rPr>
        <w:t xml:space="preserve">5. System Overview &amp; Architecture</w:t>
      </w:r>
    </w:p>
    <w:p>
      <w:pPr>
        <w:spacing w:after="90"/>
      </w:pPr>
      <w:r>
        <w:rPr>
          <w:sz w:val="22"/>
          <w:szCs w:val="22"/>
        </w:rPr>
        <w:t xml:space="preserve">6. Technology Stack</w:t>
      </w:r>
    </w:p>
    <w:p>
      <w:pPr>
        <w:spacing w:after="90"/>
      </w:pPr>
      <w:r>
        <w:rPr>
          <w:sz w:val="22"/>
          <w:szCs w:val="22"/>
        </w:rPr>
        <w:t xml:space="preserve">7. Hardware Integration &amp; Circuit Design</w:t>
      </w:r>
    </w:p>
    <w:p>
      <w:pPr>
        <w:spacing w:after="90"/>
      </w:pPr>
      <w:r>
        <w:rPr>
          <w:sz w:val="22"/>
          <w:szCs w:val="22"/>
        </w:rPr>
        <w:t xml:space="preserve">8. AI / ML Workflow &amp; Processing Pipeline</w:t>
      </w:r>
    </w:p>
    <w:p>
      <w:pPr>
        <w:spacing w:after="90"/>
      </w:pPr>
      <w:r>
        <w:rPr>
          <w:sz w:val="22"/>
          <w:szCs w:val="22"/>
        </w:rPr>
        <w:t xml:space="preserve">9. Core Modules &amp; Features</w:t>
      </w:r>
    </w:p>
    <w:p>
      <w:pPr>
        <w:spacing w:after="90"/>
      </w:pPr>
      <w:r>
        <w:rPr>
          <w:sz w:val="22"/>
          <w:szCs w:val="22"/>
        </w:rPr>
        <w:t xml:space="preserve">10. Database &amp; Backend Workflow</w:t>
      </w:r>
    </w:p>
    <w:p>
      <w:pPr>
        <w:spacing w:after="90"/>
      </w:pPr>
      <w:r>
        <w:rPr>
          <w:sz w:val="22"/>
          <w:szCs w:val="22"/>
        </w:rPr>
        <w:t xml:space="preserve">11. Non-Functional Requirements</w:t>
      </w:r>
    </w:p>
    <w:p>
      <w:pPr>
        <w:spacing w:after="90"/>
      </w:pPr>
      <w:r>
        <w:rPr>
          <w:sz w:val="22"/>
          <w:szCs w:val="22"/>
        </w:rPr>
        <w:t xml:space="preserve">12. Testing &amp; Results</w:t>
      </w:r>
    </w:p>
    <w:p>
      <w:pPr>
        <w:spacing w:after="90"/>
      </w:pPr>
      <w:r>
        <w:rPr>
          <w:sz w:val="22"/>
          <w:szCs w:val="22"/>
        </w:rPr>
        <w:t xml:space="preserve">13. Advantages</w:t>
      </w:r>
    </w:p>
    <w:p>
      <w:pPr>
        <w:spacing w:after="90"/>
      </w:pPr>
      <w:r>
        <w:rPr>
          <w:sz w:val="22"/>
          <w:szCs w:val="22"/>
        </w:rPr>
        <w:t xml:space="preserve">14. Limitations &amp; Open Risks</w:t>
      </w:r>
    </w:p>
    <w:p>
      <w:pPr>
        <w:spacing w:after="90"/>
      </w:pPr>
      <w:r>
        <w:rPr>
          <w:sz w:val="22"/>
          <w:szCs w:val="22"/>
        </w:rPr>
        <w:t xml:space="preserve">15. Future Scope</w:t>
      </w:r>
    </w:p>
    <w:p>
      <w:pPr>
        <w:spacing w:after="90"/>
      </w:pPr>
      <w:r>
        <w:rPr>
          <w:sz w:val="22"/>
          <w:szCs w:val="22"/>
        </w:rPr>
        <w:t xml:space="preserve">16. Conclusion</w:t>
      </w:r>
    </w:p>
    <w:p>
      <w:pPr>
        <w:spacing w:after="90"/>
      </w:pPr>
      <w:r>
        <w:rPr>
          <w:sz w:val="22"/>
          <w:szCs w:val="22"/>
        </w:rPr>
        <w:t xml:space="preserve">17. References</w:t>
      </w:r>
    </w:p>
    <w:p>
      <w:r>
        <w:br w:type="page"/>
      </w:r>
    </w:p>
    <w:p>
      <w:pPr>
        <w:pStyle w:val="Heading1"/>
        <w:pBdr>
          <w:bottom w:val="single" w:color="E8621A" w:sz="6" w:space="4"/>
        </w:pBdr>
        <w:spacing w:after="160" w:before="320"/>
      </w:pPr>
      <w:r>
        <w:rPr>
          <w:b/>
          <w:bCs/>
          <w:color w:val="C1440E"/>
          <w:sz w:val="28"/>
          <w:szCs w:val="28"/>
        </w:rPr>
        <w:t xml:space="preserve">1. Introduction</w:t>
      </w:r>
    </w:p>
    <w:p>
      <w:pPr>
        <w:spacing w:after="160" w:line="300"/>
      </w:pPr>
      <w:r>
        <w:rPr>
          <w:sz w:val="22"/>
          <w:szCs w:val="22"/>
        </w:rPr>
        <w:t xml:space="preserve">The RFID &amp; AI-Based Smart Inventory Management System (WisRight) is an end-to-end inventory and workforce tracking platform designed for warehouses, retail back-rooms, and small manufacturing stores. The system combines passive RFID tap-based tracking, camera-based visual verification using the RT-DETRv2 object-detection model, and QR-coded product movement to give three groups of stakeholders — the floor employee, the control-room admin, and the shop owner — a shared, always-current picture of where every product physically is, who moved it, and how much stock remains.</w:t>
      </w:r>
    </w:p>
    <w:p>
      <w:pPr>
        <w:spacing w:after="160" w:line="300"/>
      </w:pPr>
      <w:r>
        <w:rPr>
          <w:sz w:val="22"/>
          <w:szCs w:val="22"/>
        </w:rPr>
        <w:t xml:space="preserve">An ESP32 microcontroller fitted at the building entrance and at each storage rack reads RFID tags carried by employees. Every tap is timestamped and written to a Node.js backend, which maintains two core activity tables: room_entries (who is in the building, and for how long) and rack_scans (who touched which rack, and when). A camera positioned above each rack runs the RT-DETRv2 detection model to cross-check that the products physically present match what the catalog expects, attaching a confidence score to every detection rather than silently assuming a match. When a box is packed for dispatch or received into stock, a QR code encoding its name, quantity, and origin is generated and printed, so its contents can be read back instantly without a network lookup.</w:t>
      </w:r>
    </w:p>
    <w:p>
      <w:pPr>
        <w:spacing w:after="160" w:line="300"/>
      </w:pPr>
      <w:r>
        <w:rPr>
          <w:sz w:val="22"/>
          <w:szCs w:val="22"/>
        </w:rPr>
        <w:t xml:space="preserve">The result is a system where attendance, stock movement, and camera-verified shelf state are derived from the same set of physical taps and scans — not from manual entry — making the record both faster to produce and harder to dispute after the fact.</w:t>
      </w:r>
    </w:p>
    <w:p>
      <w:r>
        <w:br w:type="page"/>
      </w:r>
    </w:p>
    <w:p>
      <w:pPr>
        <w:pStyle w:val="Heading1"/>
        <w:pBdr>
          <w:bottom w:val="single" w:color="E8621A" w:sz="6" w:space="4"/>
        </w:pBdr>
        <w:spacing w:after="160" w:before="320"/>
      </w:pPr>
      <w:r>
        <w:rPr>
          <w:b/>
          <w:bCs/>
          <w:color w:val="C1440E"/>
          <w:sz w:val="28"/>
          <w:szCs w:val="28"/>
        </w:rPr>
        <w:t xml:space="preserve">2. Problem Statement</w:t>
      </w:r>
    </w:p>
    <w:p>
      <w:pPr>
        <w:spacing w:after="160" w:line="300"/>
      </w:pPr>
      <w:r>
        <w:rPr>
          <w:sz w:val="22"/>
          <w:szCs w:val="22"/>
        </w:rPr>
        <w:t xml:space="preserve">Small and mid-sized stores and warehouses typically track stock movement and staff attendance through manual registers, spreadsheets, or disconnected point solutions — none of which agree with each other and all of which depend on someone remembering to update them.</w:t>
      </w:r>
    </w:p>
    <w:p>
      <w:pPr>
        <w:pStyle w:val="ListParagraph"/>
        <w:numPr>
          <w:ilvl w:val="0"/>
          <w:numId w:val="2"/>
        </w:numPr>
        <w:spacing w:after="100" w:line="300"/>
      </w:pPr>
      <w:r>
        <w:rPr>
          <w:sz w:val="22"/>
          <w:szCs w:val="22"/>
        </w:rPr>
        <w:t xml:space="preserve">Manual stock registers are updated late, inconsistently, or not at all, so the recorded count rarely matches the shelf.</w:t>
      </w:r>
    </w:p>
    <w:p>
      <w:pPr>
        <w:pStyle w:val="ListParagraph"/>
        <w:numPr>
          <w:ilvl w:val="0"/>
          <w:numId w:val="2"/>
        </w:numPr>
        <w:spacing w:after="100" w:line="300"/>
      </w:pPr>
      <w:r>
        <w:rPr>
          <w:sz w:val="22"/>
          <w:szCs w:val="22"/>
        </w:rPr>
        <w:t xml:space="preserve">Attendance is tracked separately from stock movement, so there is no way to trace a missing item back to a specific person, place, and time.</w:t>
      </w:r>
    </w:p>
    <w:p>
      <w:pPr>
        <w:pStyle w:val="ListParagraph"/>
        <w:numPr>
          <w:ilvl w:val="0"/>
          <w:numId w:val="2"/>
        </w:numPr>
        <w:spacing w:after="100" w:line="300"/>
      </w:pPr>
      <w:r>
        <w:rPr>
          <w:sz w:val="22"/>
          <w:szCs w:val="22"/>
        </w:rPr>
        <w:t xml:space="preserve">Shop owners must go through an admin or employee to get even a simple answer like "where is this product" or "are we low on anything."</w:t>
      </w:r>
    </w:p>
    <w:p>
      <w:pPr>
        <w:pStyle w:val="ListParagraph"/>
        <w:numPr>
          <w:ilvl w:val="0"/>
          <w:numId w:val="2"/>
        </w:numPr>
        <w:spacing w:after="100" w:line="300"/>
      </w:pPr>
      <w:r>
        <w:rPr>
          <w:sz w:val="22"/>
          <w:szCs w:val="22"/>
        </w:rPr>
        <w:t xml:space="preserve">There is no independent check on whether the recorded stock actually matches what is physically on the shelf — counts are trusted, not verified.</w:t>
      </w:r>
    </w:p>
    <w:p>
      <w:pPr>
        <w:pStyle w:val="ListParagraph"/>
        <w:numPr>
          <w:ilvl w:val="0"/>
          <w:numId w:val="2"/>
        </w:numPr>
        <w:spacing w:after="100" w:line="300"/>
      </w:pPr>
      <w:r>
        <w:rPr>
          <w:sz w:val="22"/>
          <w:szCs w:val="22"/>
        </w:rPr>
        <w:t xml:space="preserve">Box provenance (what is inside, how much, where it came from) is only knowable by opening it or asking whoever packed it.</w:t>
      </w:r>
    </w:p>
    <w:p>
      <w:pPr>
        <w:spacing w:after="160" w:line="300"/>
      </w:pPr>
      <w:r>
        <w:rPr>
          <w:sz w:val="22"/>
          <w:szCs w:val="22"/>
        </w:rPr>
        <w:t xml:space="preserve">WisRight closes this gap by tying every stock and attendance event to a physical RFID tap, adding an independent camera-based verification layer via RT-DETRv2, and making every box self-describing through a scannable QR code — so the system of record is built from physical events, not from someone remembering to type something in.</w:t>
      </w:r>
    </w:p>
    <w:p>
      <w:r>
        <w:br w:type="page"/>
      </w:r>
    </w:p>
    <w:p>
      <w:pPr>
        <w:pStyle w:val="Heading1"/>
        <w:pBdr>
          <w:bottom w:val="single" w:color="E8621A" w:sz="6" w:space="4"/>
        </w:pBdr>
        <w:spacing w:after="160" w:before="320"/>
      </w:pPr>
      <w:r>
        <w:rPr>
          <w:b/>
          <w:bCs/>
          <w:color w:val="C1440E"/>
          <w:sz w:val="28"/>
          <w:szCs w:val="28"/>
        </w:rPr>
        <w:t xml:space="preserve">3. Objectives</w:t>
      </w:r>
    </w:p>
    <w:p>
      <w:pPr>
        <w:spacing w:after="160" w:line="300"/>
      </w:pPr>
      <w:r>
        <w:rPr>
          <w:sz w:val="22"/>
          <w:szCs w:val="22"/>
        </w:rPr>
        <w:t xml:space="preserve">The project is built around six primary goals:</w:t>
      </w:r>
    </w:p>
    <w:p>
      <w:pPr>
        <w:pStyle w:val="ListParagraph"/>
        <w:numPr>
          <w:ilvl w:val="0"/>
          <w:numId w:val="2"/>
        </w:numPr>
        <w:spacing w:after="100" w:line="300"/>
      </w:pPr>
      <w:r>
        <w:rPr>
          <w:sz w:val="22"/>
          <w:szCs w:val="22"/>
        </w:rPr>
        <w:t xml:space="preserve">Automated Attendance (G1) — Log employee arrival and departure automatically from a single RFID tap at the entrance, with zero manual entry.</w:t>
      </w:r>
    </w:p>
    <w:p>
      <w:pPr>
        <w:pStyle w:val="ListParagraph"/>
        <w:numPr>
          <w:ilvl w:val="0"/>
          <w:numId w:val="2"/>
        </w:numPr>
        <w:spacing w:after="100" w:line="300"/>
      </w:pPr>
      <w:r>
        <w:rPr>
          <w:sz w:val="22"/>
          <w:szCs w:val="22"/>
        </w:rPr>
        <w:t xml:space="preserve">Traceable Stock Movement (G2) — Tie every rack-level stock event to a specific employee, room, rack, and timestamp, so any stock question resolves to a person and a time.</w:t>
      </w:r>
    </w:p>
    <w:p>
      <w:pPr>
        <w:pStyle w:val="ListParagraph"/>
        <w:numPr>
          <w:ilvl w:val="0"/>
          <w:numId w:val="2"/>
        </w:numPr>
        <w:spacing w:after="100" w:line="300"/>
      </w:pPr>
      <w:r>
        <w:rPr>
          <w:sz w:val="22"/>
          <w:szCs w:val="22"/>
        </w:rPr>
        <w:t xml:space="preserve">Camera-Verified Shelf State (G3) — Use RT-DETRv2 object detection to independently confirm that the products on a rack match the catalog, with an explicit confidence score rather than a silent assumption.</w:t>
      </w:r>
    </w:p>
    <w:p>
      <w:pPr>
        <w:pStyle w:val="ListParagraph"/>
        <w:numPr>
          <w:ilvl w:val="0"/>
          <w:numId w:val="2"/>
        </w:numPr>
        <w:spacing w:after="100" w:line="300"/>
      </w:pPr>
      <w:r>
        <w:rPr>
          <w:sz w:val="22"/>
          <w:szCs w:val="22"/>
        </w:rPr>
        <w:t xml:space="preserve">Role-Appropriate Visibility (G4) — Give each persona (Employee, Admin, Shop Owner) exactly the views relevant to their role, from a single shared data source.</w:t>
      </w:r>
    </w:p>
    <w:p>
      <w:pPr>
        <w:pStyle w:val="ListParagraph"/>
        <w:numPr>
          <w:ilvl w:val="0"/>
          <w:numId w:val="2"/>
        </w:numPr>
        <w:spacing w:after="100" w:line="300"/>
      </w:pPr>
      <w:r>
        <w:rPr>
          <w:sz w:val="22"/>
          <w:szCs w:val="22"/>
        </w:rPr>
        <w:t xml:space="preserve">Proactive Stock Health (G5) — Surface low-stock and out-of-stock conditions automatically, and project purchase timing from movement trends, ahead of the reorder point.</w:t>
      </w:r>
    </w:p>
    <w:p>
      <w:pPr>
        <w:pStyle w:val="ListParagraph"/>
        <w:numPr>
          <w:ilvl w:val="0"/>
          <w:numId w:val="2"/>
        </w:numPr>
        <w:spacing w:after="100" w:line="300"/>
      </w:pPr>
      <w:r>
        <w:rPr>
          <w:sz w:val="22"/>
          <w:szCs w:val="22"/>
        </w:rPr>
        <w:t xml:space="preserve">Self-Describing Stock Units (G6) — Generate a QR code for every box leaving or entering the warehouse, so its contents are readable offline, without a backend lookup.</w:t>
      </w:r>
    </w:p>
    <w:p>
      <w:r>
        <w:br w:type="page"/>
      </w:r>
    </w:p>
    <w:p>
      <w:pPr>
        <w:pStyle w:val="Heading1"/>
        <w:pBdr>
          <w:bottom w:val="single" w:color="E8621A" w:sz="6" w:space="4"/>
        </w:pBdr>
        <w:spacing w:after="160" w:before="320"/>
      </w:pPr>
      <w:r>
        <w:rPr>
          <w:b/>
          <w:bCs/>
          <w:color w:val="C1440E"/>
          <w:sz w:val="28"/>
          <w:szCs w:val="28"/>
        </w:rPr>
        <w:t xml:space="preserve">4. Scope of the Project</w:t>
      </w:r>
    </w:p>
    <w:p>
      <w:pPr>
        <w:pStyle w:val="Heading2"/>
        <w:spacing w:after="120" w:before="240"/>
      </w:pPr>
      <w:r>
        <w:rPr>
          <w:b/>
          <w:bCs/>
          <w:color w:val="E8621A"/>
          <w:sz w:val="24"/>
          <w:szCs w:val="24"/>
        </w:rPr>
        <w:t xml:space="preserve">4.1 In Scope (Version 1)</w:t>
      </w:r>
    </w:p>
    <w:p>
      <w:pPr>
        <w:pStyle w:val="ListParagraph"/>
        <w:numPr>
          <w:ilvl w:val="0"/>
          <w:numId w:val="2"/>
        </w:numPr>
        <w:spacing w:after="100" w:line="300"/>
      </w:pPr>
      <w:r>
        <w:rPr>
          <w:sz w:val="22"/>
          <w:szCs w:val="22"/>
        </w:rPr>
        <w:t xml:space="preserve">RFID-based clock-in / clock-out at a single building entrance point, logged to the room_entries table.</w:t>
      </w:r>
    </w:p>
    <w:p>
      <w:pPr>
        <w:pStyle w:val="ListParagraph"/>
        <w:numPr>
          <w:ilvl w:val="0"/>
          <w:numId w:val="2"/>
        </w:numPr>
        <w:spacing w:after="100" w:line="300"/>
      </w:pPr>
      <w:r>
        <w:rPr>
          <w:sz w:val="22"/>
          <w:szCs w:val="22"/>
        </w:rPr>
        <w:t xml:space="preserve">RFID rack-tap accountability at each storage rack, gated so a tap is only accepted if the employee already has an open entrance session (HTTP 403 otherwise).</w:t>
      </w:r>
    </w:p>
    <w:p>
      <w:pPr>
        <w:pStyle w:val="ListParagraph"/>
        <w:numPr>
          <w:ilvl w:val="0"/>
          <w:numId w:val="2"/>
        </w:numPr>
        <w:spacing w:after="100" w:line="300"/>
      </w:pPr>
      <w:r>
        <w:rPr>
          <w:sz w:val="22"/>
          <w:szCs w:val="22"/>
        </w:rPr>
        <w:t xml:space="preserve">RT-DETRv2 camera verification of rack contents, with a confidence score attached to every detected item and an explicit "Unknown" state for anything unmapped to the catalog.</w:t>
      </w:r>
    </w:p>
    <w:p>
      <w:pPr>
        <w:pStyle w:val="ListParagraph"/>
        <w:numPr>
          <w:ilvl w:val="0"/>
          <w:numId w:val="2"/>
        </w:numPr>
        <w:spacing w:after="100" w:line="300"/>
      </w:pPr>
      <w:r>
        <w:rPr>
          <w:sz w:val="22"/>
          <w:szCs w:val="22"/>
        </w:rPr>
        <w:t xml:space="preserve">Product Guidance search returning room and rack location for any catalog item by name or ID.</w:t>
      </w:r>
    </w:p>
    <w:p>
      <w:pPr>
        <w:pStyle w:val="ListParagraph"/>
        <w:numPr>
          <w:ilvl w:val="0"/>
          <w:numId w:val="2"/>
        </w:numPr>
        <w:spacing w:after="100" w:line="300"/>
      </w:pPr>
      <w:r>
        <w:rPr>
          <w:sz w:val="22"/>
          <w:szCs w:val="22"/>
        </w:rPr>
        <w:t xml:space="preserve">Stock Monitoring with configurable low-stock (under 50 units) and out-of-stock flags, surfaced on the Home dashboard.</w:t>
      </w:r>
    </w:p>
    <w:p>
      <w:pPr>
        <w:pStyle w:val="ListParagraph"/>
        <w:numPr>
          <w:ilvl w:val="0"/>
          <w:numId w:val="2"/>
        </w:numPr>
        <w:spacing w:after="100" w:line="300"/>
      </w:pPr>
      <w:r>
        <w:rPr>
          <w:sz w:val="22"/>
          <w:szCs w:val="22"/>
        </w:rPr>
        <w:t xml:space="preserve">QR code generation in two modes — From Catalog and Manual Entry — and a QR Scanner that decodes name, quantity, and origin offline.</w:t>
      </w:r>
    </w:p>
    <w:p>
      <w:pPr>
        <w:pStyle w:val="ListParagraph"/>
        <w:numPr>
          <w:ilvl w:val="0"/>
          <w:numId w:val="2"/>
        </w:numPr>
        <w:spacing w:after="100" w:line="300"/>
      </w:pPr>
      <w:r>
        <w:rPr>
          <w:sz w:val="22"/>
          <w:szCs w:val="22"/>
        </w:rPr>
        <w:t xml:space="preserve">Role-based dashboard views for Employee, Admin, and Shop Owner, backed by a single Node.js API and shared database.</w:t>
      </w:r>
    </w:p>
    <w:p>
      <w:pPr>
        <w:pStyle w:val="Heading2"/>
        <w:spacing w:after="120" w:before="240"/>
      </w:pPr>
      <w:r>
        <w:rPr>
          <w:b/>
          <w:bCs/>
          <w:color w:val="E8621A"/>
          <w:sz w:val="24"/>
          <w:szCs w:val="24"/>
        </w:rPr>
        <w:t xml:space="preserve">4.2 Out of Scope (Version 1) — Non-Goals</w:t>
      </w:r>
    </w:p>
    <w:p>
      <w:pPr>
        <w:pStyle w:val="ListParagraph"/>
        <w:numPr>
          <w:ilvl w:val="0"/>
          <w:numId w:val="2"/>
        </w:numPr>
        <w:spacing w:after="100" w:line="300"/>
      </w:pPr>
      <w:r>
        <w:rPr>
          <w:sz w:val="22"/>
          <w:szCs w:val="22"/>
        </w:rPr>
        <w:t xml:space="preserve">Multiple simultaneous entrances or multi-building deployments — v1 covers one entrance point per site.</w:t>
      </w:r>
    </w:p>
    <w:p>
      <w:pPr>
        <w:pStyle w:val="ListParagraph"/>
        <w:numPr>
          <w:ilvl w:val="0"/>
          <w:numId w:val="2"/>
        </w:numPr>
        <w:spacing w:after="100" w:line="300"/>
      </w:pPr>
      <w:r>
        <w:rPr>
          <w:sz w:val="22"/>
          <w:szCs w:val="22"/>
        </w:rPr>
        <w:t xml:space="preserve">Automated physical actuation (e.g. locking racks, triggering alarms) — the system observes and reports, it does not actuate.</w:t>
      </w:r>
    </w:p>
    <w:p>
      <w:pPr>
        <w:pStyle w:val="ListParagraph"/>
        <w:numPr>
          <w:ilvl w:val="0"/>
          <w:numId w:val="2"/>
        </w:numPr>
        <w:spacing w:after="100" w:line="300"/>
      </w:pPr>
      <w:r>
        <w:rPr>
          <w:sz w:val="22"/>
          <w:szCs w:val="22"/>
        </w:rPr>
        <w:t xml:space="preserve">Fully automated purchase ordering — Analytics projects purchase timing, but placing the order remains a human decision.</w:t>
      </w:r>
    </w:p>
    <w:p>
      <w:pPr>
        <w:pStyle w:val="ListParagraph"/>
        <w:numPr>
          <w:ilvl w:val="0"/>
          <w:numId w:val="2"/>
        </w:numPr>
        <w:spacing w:after="100" w:line="300"/>
      </w:pPr>
      <w:r>
        <w:rPr>
          <w:sz w:val="22"/>
          <w:szCs w:val="22"/>
        </w:rPr>
        <w:t xml:space="preserve">Multi-tenant SaaS operation — the current schema and deployment target a single site.</w:t>
      </w:r>
    </w:p>
    <w:p>
      <w:pPr>
        <w:pStyle w:val="ListParagraph"/>
        <w:numPr>
          <w:ilvl w:val="0"/>
          <w:numId w:val="2"/>
        </w:numPr>
        <w:spacing w:after="100" w:line="300"/>
      </w:pPr>
      <w:r>
        <w:rPr>
          <w:sz w:val="22"/>
          <w:szCs w:val="22"/>
        </w:rPr>
        <w:t xml:space="preserve">Real-time video streaming to end users — RT-DETRv2 verification results are surfaced as structured detections, not a live camera feed.</w:t>
      </w:r>
    </w:p>
    <w:p>
      <w:r>
        <w:br w:type="page"/>
      </w:r>
    </w:p>
    <w:p>
      <w:pPr>
        <w:pStyle w:val="Heading1"/>
        <w:pBdr>
          <w:bottom w:val="single" w:color="E8621A" w:sz="6" w:space="4"/>
        </w:pBdr>
        <w:spacing w:after="160" w:before="320"/>
      </w:pPr>
      <w:r>
        <w:rPr>
          <w:b/>
          <w:bCs/>
          <w:color w:val="C1440E"/>
          <w:sz w:val="28"/>
          <w:szCs w:val="28"/>
        </w:rPr>
        <w:t xml:space="preserve">5. System Overview &amp; Architecture</w:t>
      </w:r>
    </w:p>
    <w:p>
      <w:pPr>
        <w:spacing w:after="160" w:line="300"/>
      </w:pPr>
      <w:r>
        <w:rPr>
          <w:sz w:val="22"/>
          <w:szCs w:val="22"/>
        </w:rPr>
        <w:t xml:space="preserve">WisRight follows an end-to-end flow from a physical RFID tap to a role-specific dashboard view. An employee taps their card at the entrance to open a room_entries session; further taps at individual racks are logged as rack_scans, but only accepted if that employee's entrance session is still open — this single rule is what ties every rack event back to a real, verifiable shift rather than a stray card read. In parallel, a camera above each rack feeds frames to the RT-DETRv2 detection pipeline, which independently reports what it sees on the rack and how confident it is, so the system is not simply trusting whatever the last RFID tap implied.</w:t>
      </w:r>
    </w:p>
    <w:p>
      <w:pPr>
        <w:spacing w:after="160" w:line="300"/>
      </w:pPr>
      <w:r>
        <w:rPr>
          <w:sz w:val="22"/>
          <w:szCs w:val="22"/>
        </w:rPr>
        <w:t xml:space="preserve">The backend (Node.js/Express, per the project's server/ module) exposes REST endpoints consumed by a web client (client/ module) that renders different dashboard sections depending on whether the logged-in user is an Employee, Admin, or Shop Owner. A shared PostgreSQL/relational store underlies both the attendance tables and the product/stock catalog, so a single source of truth feeds every role's view — Admin and Shop Owner see the same Stock Monitoring and Recent Rack Taps data, just through different landing pages.</w:t>
      </w:r>
    </w:p>
    <w:p>
      <w:pPr>
        <w:pStyle w:val="Heading2"/>
        <w:spacing w:after="120" w:before="240"/>
      </w:pPr>
      <w:r>
        <w:rPr>
          <w:b/>
          <w:bCs/>
          <w:color w:val="E8621A"/>
          <w:sz w:val="24"/>
          <w:szCs w:val="24"/>
        </w:rPr>
        <w:t xml:space="preserve">5.1 High-Level Data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00"/>
      </w:tblGrid>
      <w:tr>
        <w:tc>
          <w:tcPr>
            <w:tcW w:type="dxa" w:w="900"/>
            <w:shd w:fill="FBE4D5" w:val="clear"/>
            <w:tcMar>
              <w:top w:type="dxa" w:w="80"/>
              <w:left w:type="dxa" w:w="100"/>
              <w:bottom w:type="dxa" w:w="80"/>
              <w:right w:type="dxa" w:w="100"/>
            </w:tcMar>
          </w:tcPr>
          <w:p>
            <w:r>
              <w:rPr>
                <w:b/>
                <w:bCs/>
                <w:sz w:val="20"/>
                <w:szCs w:val="20"/>
              </w:rPr>
              <w:t xml:space="preserve">Stage</w:t>
            </w:r>
          </w:p>
        </w:tc>
        <w:tc>
          <w:tcPr>
            <w:tcW w:type="dxa" w:w="2800"/>
            <w:shd w:fill="FBE4D5" w:val="clear"/>
            <w:tcMar>
              <w:top w:type="dxa" w:w="80"/>
              <w:left w:type="dxa" w:w="100"/>
              <w:bottom w:type="dxa" w:w="80"/>
              <w:right w:type="dxa" w:w="100"/>
            </w:tcMar>
          </w:tcPr>
          <w:p>
            <w:r>
              <w:rPr>
                <w:b/>
                <w:bCs/>
                <w:sz w:val="20"/>
                <w:szCs w:val="20"/>
              </w:rPr>
              <w:t xml:space="preserve">Component</w:t>
            </w:r>
          </w:p>
        </w:tc>
        <w:tc>
          <w:tcPr>
            <w:tcW w:type="dxa" w:w="5300"/>
            <w:shd w:fill="FBE4D5" w:val="clear"/>
            <w:tcMar>
              <w:top w:type="dxa" w:w="80"/>
              <w:left w:type="dxa" w:w="100"/>
              <w:bottom w:type="dxa" w:w="80"/>
              <w:right w:type="dxa" w:w="100"/>
            </w:tcMar>
          </w:tcPr>
          <w:p>
            <w:r>
              <w:rPr>
                <w:b/>
                <w:bCs/>
                <w:sz w:val="20"/>
                <w:szCs w:val="20"/>
              </w:rPr>
              <w:t xml:space="preserve">Responsibility</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2800"/>
            <w:tcMar>
              <w:top w:type="dxa" w:w="80"/>
              <w:left w:type="dxa" w:w="100"/>
              <w:bottom w:type="dxa" w:w="80"/>
              <w:right w:type="dxa" w:w="100"/>
            </w:tcMar>
          </w:tcPr>
          <w:p>
            <w:r>
              <w:rPr>
                <w:b w:val="false"/>
                <w:bCs w:val="false"/>
                <w:sz w:val="20"/>
                <w:szCs w:val="20"/>
              </w:rPr>
              <w:t xml:space="preserve">RFID Tag + Reader</w:t>
            </w:r>
          </w:p>
        </w:tc>
        <w:tc>
          <w:tcPr>
            <w:tcW w:type="dxa" w:w="5300"/>
            <w:tcMar>
              <w:top w:type="dxa" w:w="80"/>
              <w:left w:type="dxa" w:w="100"/>
              <w:bottom w:type="dxa" w:w="80"/>
              <w:right w:type="dxa" w:w="100"/>
            </w:tcMar>
          </w:tcPr>
          <w:p>
            <w:r>
              <w:rPr>
                <w:b w:val="false"/>
                <w:bCs w:val="false"/>
                <w:sz w:val="20"/>
                <w:szCs w:val="20"/>
              </w:rPr>
              <w:t xml:space="preserve">Passive tag carried by employee; reader at entrance and at each rack detects a tap.</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2800"/>
            <w:tcMar>
              <w:top w:type="dxa" w:w="80"/>
              <w:left w:type="dxa" w:w="100"/>
              <w:bottom w:type="dxa" w:w="80"/>
              <w:right w:type="dxa" w:w="100"/>
            </w:tcMar>
          </w:tcPr>
          <w:p>
            <w:r>
              <w:rPr>
                <w:b w:val="false"/>
                <w:bCs w:val="false"/>
                <w:sz w:val="20"/>
                <w:szCs w:val="20"/>
              </w:rPr>
              <w:t xml:space="preserve">ESP32 (Edge Node)</w:t>
            </w:r>
          </w:p>
        </w:tc>
        <w:tc>
          <w:tcPr>
            <w:tcW w:type="dxa" w:w="5300"/>
            <w:tcMar>
              <w:top w:type="dxa" w:w="80"/>
              <w:left w:type="dxa" w:w="100"/>
              <w:bottom w:type="dxa" w:w="80"/>
              <w:right w:type="dxa" w:w="100"/>
            </w:tcMar>
          </w:tcPr>
          <w:p>
            <w:r>
              <w:rPr>
                <w:b w:val="false"/>
                <w:bCs w:val="false"/>
                <w:sz w:val="20"/>
                <w:szCs w:val="20"/>
              </w:rPr>
              <w:t xml:space="preserve">Reads tag UID over SPI, timestamps the event, and forwards it to the backend over Wi-Fi.</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2800"/>
            <w:tcMar>
              <w:top w:type="dxa" w:w="80"/>
              <w:left w:type="dxa" w:w="100"/>
              <w:bottom w:type="dxa" w:w="80"/>
              <w:right w:type="dxa" w:w="100"/>
            </w:tcMar>
          </w:tcPr>
          <w:p>
            <w:r>
              <w:rPr>
                <w:b w:val="false"/>
                <w:bCs w:val="false"/>
                <w:sz w:val="20"/>
                <w:szCs w:val="20"/>
              </w:rPr>
              <w:t xml:space="preserve">Node.js Backend API</w:t>
            </w:r>
          </w:p>
        </w:tc>
        <w:tc>
          <w:tcPr>
            <w:tcW w:type="dxa" w:w="5300"/>
            <w:tcMar>
              <w:top w:type="dxa" w:w="80"/>
              <w:left w:type="dxa" w:w="100"/>
              <w:bottom w:type="dxa" w:w="80"/>
              <w:right w:type="dxa" w:w="100"/>
            </w:tcMar>
          </w:tcPr>
          <w:p>
            <w:r>
              <w:rPr>
                <w:b w:val="false"/>
                <w:bCs w:val="false"/>
                <w:sz w:val="20"/>
                <w:szCs w:val="20"/>
              </w:rPr>
              <w:t xml:space="preserve">Validates the tap, resolves employee identity, writes to room_entries or rack_scans.</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2800"/>
            <w:tcMar>
              <w:top w:type="dxa" w:w="80"/>
              <w:left w:type="dxa" w:w="100"/>
              <w:bottom w:type="dxa" w:w="80"/>
              <w:right w:type="dxa" w:w="100"/>
            </w:tcMar>
          </w:tcPr>
          <w:p>
            <w:r>
              <w:rPr>
                <w:b w:val="false"/>
                <w:bCs w:val="false"/>
                <w:sz w:val="20"/>
                <w:szCs w:val="20"/>
              </w:rPr>
              <w:t xml:space="preserve">RT-DETRv2 Verification</w:t>
            </w:r>
          </w:p>
        </w:tc>
        <w:tc>
          <w:tcPr>
            <w:tcW w:type="dxa" w:w="5300"/>
            <w:tcMar>
              <w:top w:type="dxa" w:w="80"/>
              <w:left w:type="dxa" w:w="100"/>
              <w:bottom w:type="dxa" w:w="80"/>
              <w:right w:type="dxa" w:w="100"/>
            </w:tcMar>
          </w:tcPr>
          <w:p>
            <w:r>
              <w:rPr>
                <w:b w:val="false"/>
                <w:bCs w:val="false"/>
                <w:sz w:val="20"/>
                <w:szCs w:val="20"/>
              </w:rPr>
              <w:t xml:space="preserve">Camera frame from the rack is run through RT-DETRv2; detections are matched to the catalog with a confidence score.</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2800"/>
            <w:tcMar>
              <w:top w:type="dxa" w:w="80"/>
              <w:left w:type="dxa" w:w="100"/>
              <w:bottom w:type="dxa" w:w="80"/>
              <w:right w:type="dxa" w:w="100"/>
            </w:tcMar>
          </w:tcPr>
          <w:p>
            <w:r>
              <w:rPr>
                <w:b w:val="false"/>
                <w:bCs w:val="false"/>
                <w:sz w:val="20"/>
                <w:szCs w:val="20"/>
              </w:rPr>
              <w:t xml:space="preserve">Dashboard (Next.js / React client)</w:t>
            </w:r>
          </w:p>
        </w:tc>
        <w:tc>
          <w:tcPr>
            <w:tcW w:type="dxa" w:w="5300"/>
            <w:tcMar>
              <w:top w:type="dxa" w:w="80"/>
              <w:left w:type="dxa" w:w="100"/>
              <w:bottom w:type="dxa" w:w="80"/>
              <w:right w:type="dxa" w:w="100"/>
            </w:tcMar>
          </w:tcPr>
          <w:p>
            <w:r>
              <w:rPr>
                <w:b w:val="false"/>
                <w:bCs w:val="false"/>
                <w:sz w:val="20"/>
                <w:szCs w:val="20"/>
              </w:rPr>
              <w:t xml:space="preserve">Renders live, per-role views: Currently Inside, Recent Rack Taps, Stock Monitoring, Analytics.</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2800"/>
            <w:tcMar>
              <w:top w:type="dxa" w:w="80"/>
              <w:left w:type="dxa" w:w="100"/>
              <w:bottom w:type="dxa" w:w="80"/>
              <w:right w:type="dxa" w:w="100"/>
            </w:tcMar>
          </w:tcPr>
          <w:p>
            <w:r>
              <w:rPr>
                <w:b w:val="false"/>
                <w:bCs w:val="false"/>
                <w:sz w:val="20"/>
                <w:szCs w:val="20"/>
              </w:rPr>
              <w:t xml:space="preserve">QR Generator / Scanner</w:t>
            </w:r>
          </w:p>
        </w:tc>
        <w:tc>
          <w:tcPr>
            <w:tcW w:type="dxa" w:w="5300"/>
            <w:tcMar>
              <w:top w:type="dxa" w:w="80"/>
              <w:left w:type="dxa" w:w="100"/>
              <w:bottom w:type="dxa" w:w="80"/>
              <w:right w:type="dxa" w:w="100"/>
            </w:tcMar>
          </w:tcPr>
          <w:p>
            <w:r>
              <w:rPr>
                <w:b w:val="false"/>
                <w:bCs w:val="false"/>
                <w:sz w:val="20"/>
                <w:szCs w:val="20"/>
              </w:rPr>
              <w:t xml:space="preserve">Produces a printable QR per box (From Catalog or Manual Entry); QR Scanner decodes it offline on pickup or receipt.</w:t>
            </w:r>
          </w:p>
        </w:tc>
      </w:tr>
    </w:tbl>
    <w:p>
      <w:pPr>
        <w:pStyle w:val="Heading2"/>
        <w:spacing w:after="120" w:before="240"/>
      </w:pPr>
      <w:r>
        <w:rPr>
          <w:b/>
          <w:bCs/>
          <w:color w:val="E8621A"/>
          <w:sz w:val="24"/>
          <w:szCs w:val="24"/>
        </w:rPr>
        <w:t xml:space="preserve">5.2 Design Philosophy</w:t>
      </w:r>
    </w:p>
    <w:p>
      <w:pPr>
        <w:spacing w:after="160" w:line="300"/>
      </w:pPr>
      <w:r>
        <w:rPr>
          <w:sz w:val="22"/>
          <w:szCs w:val="22"/>
        </w:rPr>
        <w:t xml:space="preserve">The architecture keeps three concerns cleanly separated: (1) physical presence and movement, captured purely through RFID taps at the entrance and rack; (2) visual ground truth, captured independently through the RT-DETRv2 camera pipeline; and (3) product identity and provenance, captured through the QR code attached to each box. None of the three layers is allowed to silently override another — a camera detection that cannot be matched to the catalog is shown as Unknown rather than forced into the nearest guess, and a rack tap without an open entrance session is rejected outright rather than logged as an orphaned event.</w:t>
      </w:r>
    </w:p>
    <w:p>
      <w:r>
        <w:br w:type="page"/>
      </w:r>
    </w:p>
    <w:p>
      <w:pPr>
        <w:pStyle w:val="Heading1"/>
        <w:pBdr>
          <w:bottom w:val="single" w:color="E8621A" w:sz="6" w:space="4"/>
        </w:pBdr>
        <w:spacing w:after="160" w:before="320"/>
      </w:pPr>
      <w:r>
        <w:rPr>
          <w:b/>
          <w:bCs/>
          <w:color w:val="C1440E"/>
          <w:sz w:val="28"/>
          <w:szCs w:val="28"/>
        </w:rPr>
        <w:t xml:space="preserve">6. Technology Stack</w:t>
      </w:r>
    </w:p>
    <w:p>
      <w:pPr>
        <w:spacing w:after="160" w:line="300"/>
      </w:pPr>
      <w:r>
        <w:rPr>
          <w:sz w:val="22"/>
          <w:szCs w:val="22"/>
        </w:rPr>
        <w:t xml:space="preserve">The platform combines an embedded RFID layer, a computer-vision verification layer, and a conventional web backend/frontend, deployed together via Docker and hosted on Render.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BE4D5" w:val="clear"/>
            <w:tcMar>
              <w:top w:type="dxa" w:w="80"/>
              <w:left w:type="dxa" w:w="100"/>
              <w:bottom w:type="dxa" w:w="80"/>
              <w:right w:type="dxa" w:w="100"/>
            </w:tcMar>
          </w:tcPr>
          <w:p>
            <w:r>
              <w:rPr>
                <w:b/>
                <w:bCs/>
                <w:sz w:val="20"/>
                <w:szCs w:val="20"/>
              </w:rPr>
              <w:t xml:space="preserve">Layer</w:t>
            </w:r>
          </w:p>
        </w:tc>
        <w:tc>
          <w:tcPr>
            <w:tcW w:type="dxa" w:w="5800"/>
            <w:shd w:fill="FBE4D5" w:val="clear"/>
            <w:tcMar>
              <w:top w:type="dxa" w:w="80"/>
              <w:left w:type="dxa" w:w="100"/>
              <w:bottom w:type="dxa" w:w="80"/>
              <w:right w:type="dxa" w:w="100"/>
            </w:tcMar>
          </w:tcPr>
          <w:p>
            <w:r>
              <w:rPr>
                <w:b/>
                <w:bCs/>
                <w:sz w:val="20"/>
                <w:szCs w:val="20"/>
              </w:rPr>
              <w:t xml:space="preserve">Technology</w:t>
            </w:r>
          </w:p>
        </w:tc>
      </w:tr>
      <w:tr>
        <w:tc>
          <w:tcPr>
            <w:tcW w:type="dxa" w:w="3200"/>
            <w:tcMar>
              <w:top w:type="dxa" w:w="80"/>
              <w:left w:type="dxa" w:w="100"/>
              <w:bottom w:type="dxa" w:w="80"/>
              <w:right w:type="dxa" w:w="100"/>
            </w:tcMar>
          </w:tcPr>
          <w:p>
            <w:r>
              <w:rPr>
                <w:b w:val="false"/>
                <w:bCs w:val="false"/>
                <w:sz w:val="20"/>
                <w:szCs w:val="20"/>
              </w:rPr>
              <w:t xml:space="preserve">Edge Microcontroller</w:t>
            </w:r>
          </w:p>
        </w:tc>
        <w:tc>
          <w:tcPr>
            <w:tcW w:type="dxa" w:w="5800"/>
            <w:tcMar>
              <w:top w:type="dxa" w:w="80"/>
              <w:left w:type="dxa" w:w="100"/>
              <w:bottom w:type="dxa" w:w="80"/>
              <w:right w:type="dxa" w:w="100"/>
            </w:tcMar>
          </w:tcPr>
          <w:p>
            <w:r>
              <w:rPr>
                <w:b w:val="false"/>
                <w:bCs w:val="false"/>
                <w:sz w:val="20"/>
                <w:szCs w:val="20"/>
              </w:rPr>
              <w:t xml:space="preserve">ESP32 (Wi-Fi + SPI/I2C capable), one unit at the entrance, one per rack</w:t>
            </w:r>
          </w:p>
        </w:tc>
      </w:tr>
      <w:tr>
        <w:tc>
          <w:tcPr>
            <w:tcW w:type="dxa" w:w="3200"/>
            <w:tcMar>
              <w:top w:type="dxa" w:w="80"/>
              <w:left w:type="dxa" w:w="100"/>
              <w:bottom w:type="dxa" w:w="80"/>
              <w:right w:type="dxa" w:w="100"/>
            </w:tcMar>
          </w:tcPr>
          <w:p>
            <w:r>
              <w:rPr>
                <w:b w:val="false"/>
                <w:bCs w:val="false"/>
                <w:sz w:val="20"/>
                <w:szCs w:val="20"/>
              </w:rPr>
              <w:t xml:space="preserve">RFID Reader</w:t>
            </w:r>
          </w:p>
        </w:tc>
        <w:tc>
          <w:tcPr>
            <w:tcW w:type="dxa" w:w="5800"/>
            <w:tcMar>
              <w:top w:type="dxa" w:w="80"/>
              <w:left w:type="dxa" w:w="100"/>
              <w:bottom w:type="dxa" w:w="80"/>
              <w:right w:type="dxa" w:w="100"/>
            </w:tcMar>
          </w:tcPr>
          <w:p>
            <w:r>
              <w:rPr>
                <w:b w:val="false"/>
                <w:bCs w:val="false"/>
                <w:sz w:val="20"/>
                <w:szCs w:val="20"/>
              </w:rPr>
              <w:t xml:space="preserve">13.56 MHz MIFARE-compatible reader module (SPI interface) with passive employee tags/cards</w:t>
            </w:r>
          </w:p>
        </w:tc>
      </w:tr>
      <w:tr>
        <w:tc>
          <w:tcPr>
            <w:tcW w:type="dxa" w:w="3200"/>
            <w:tcMar>
              <w:top w:type="dxa" w:w="80"/>
              <w:left w:type="dxa" w:w="100"/>
              <w:bottom w:type="dxa" w:w="80"/>
              <w:right w:type="dxa" w:w="100"/>
            </w:tcMar>
          </w:tcPr>
          <w:p>
            <w:r>
              <w:rPr>
                <w:b w:val="false"/>
                <w:bCs w:val="false"/>
                <w:sz w:val="20"/>
                <w:szCs w:val="20"/>
              </w:rPr>
              <w:t xml:space="preserve">Edge Firmware</w:t>
            </w:r>
          </w:p>
        </w:tc>
        <w:tc>
          <w:tcPr>
            <w:tcW w:type="dxa" w:w="5800"/>
            <w:tcMar>
              <w:top w:type="dxa" w:w="80"/>
              <w:left w:type="dxa" w:w="100"/>
              <w:bottom w:type="dxa" w:w="80"/>
              <w:right w:type="dxa" w:w="100"/>
            </w:tcMar>
          </w:tcPr>
          <w:p>
            <w:r>
              <w:rPr>
                <w:b w:val="false"/>
                <w:bCs w:val="false"/>
                <w:sz w:val="20"/>
                <w:szCs w:val="20"/>
              </w:rPr>
              <w:t xml:space="preserve">C++ / Arduino framework (firmware/ module in the project repository)</w:t>
            </w:r>
          </w:p>
        </w:tc>
      </w:tr>
      <w:tr>
        <w:tc>
          <w:tcPr>
            <w:tcW w:type="dxa" w:w="3200"/>
            <w:tcMar>
              <w:top w:type="dxa" w:w="80"/>
              <w:left w:type="dxa" w:w="100"/>
              <w:bottom w:type="dxa" w:w="80"/>
              <w:right w:type="dxa" w:w="100"/>
            </w:tcMar>
          </w:tcPr>
          <w:p>
            <w:r>
              <w:rPr>
                <w:b w:val="false"/>
                <w:bCs w:val="false"/>
                <w:sz w:val="20"/>
                <w:szCs w:val="20"/>
              </w:rPr>
              <w:t xml:space="preserve">Computer Vision</w:t>
            </w:r>
          </w:p>
        </w:tc>
        <w:tc>
          <w:tcPr>
            <w:tcW w:type="dxa" w:w="5800"/>
            <w:tcMar>
              <w:top w:type="dxa" w:w="80"/>
              <w:left w:type="dxa" w:w="100"/>
              <w:bottom w:type="dxa" w:w="80"/>
              <w:right w:type="dxa" w:w="100"/>
            </w:tcMar>
          </w:tcPr>
          <w:p>
            <w:r>
              <w:rPr>
                <w:b w:val="false"/>
                <w:bCs w:val="false"/>
                <w:sz w:val="20"/>
                <w:szCs w:val="20"/>
              </w:rPr>
              <w:t xml:space="preserve">RT-DETRv2 real-time detection transformer for rack-level product verification (RT-DETRv2/ module)</w:t>
            </w:r>
          </w:p>
        </w:tc>
      </w:tr>
      <w:tr>
        <w:tc>
          <w:tcPr>
            <w:tcW w:type="dxa" w:w="3200"/>
            <w:tcMar>
              <w:top w:type="dxa" w:w="80"/>
              <w:left w:type="dxa" w:w="100"/>
              <w:bottom w:type="dxa" w:w="80"/>
              <w:right w:type="dxa" w:w="100"/>
            </w:tcMar>
          </w:tcPr>
          <w:p>
            <w:r>
              <w:rPr>
                <w:b w:val="false"/>
                <w:bCs w:val="false"/>
                <w:sz w:val="20"/>
                <w:szCs w:val="20"/>
              </w:rPr>
              <w:t xml:space="preserve">AI / Inventory Logic</w:t>
            </w:r>
          </w:p>
        </w:tc>
        <w:tc>
          <w:tcPr>
            <w:tcW w:type="dxa" w:w="5800"/>
            <w:tcMar>
              <w:top w:type="dxa" w:w="80"/>
              <w:left w:type="dxa" w:w="100"/>
              <w:bottom w:type="dxa" w:w="80"/>
              <w:right w:type="dxa" w:w="100"/>
            </w:tcMar>
          </w:tcPr>
          <w:p>
            <w:r>
              <w:rPr>
                <w:b w:val="false"/>
                <w:bCs w:val="false"/>
                <w:sz w:val="20"/>
                <w:szCs w:val="20"/>
              </w:rPr>
              <w:t xml:space="preserve">Python services for detection post-processing and catalog matching (inventory_ai/ module)</w:t>
            </w:r>
          </w:p>
        </w:tc>
      </w:tr>
      <w:tr>
        <w:tc>
          <w:tcPr>
            <w:tcW w:type="dxa" w:w="3200"/>
            <w:tcMar>
              <w:top w:type="dxa" w:w="80"/>
              <w:left w:type="dxa" w:w="100"/>
              <w:bottom w:type="dxa" w:w="80"/>
              <w:right w:type="dxa" w:w="100"/>
            </w:tcMar>
          </w:tcPr>
          <w:p>
            <w:r>
              <w:rPr>
                <w:b w:val="false"/>
                <w:bCs w:val="false"/>
                <w:sz w:val="20"/>
                <w:szCs w:val="20"/>
              </w:rPr>
              <w:t xml:space="preserve">Backend API</w:t>
            </w:r>
          </w:p>
        </w:tc>
        <w:tc>
          <w:tcPr>
            <w:tcW w:type="dxa" w:w="5800"/>
            <w:tcMar>
              <w:top w:type="dxa" w:w="80"/>
              <w:left w:type="dxa" w:w="100"/>
              <w:bottom w:type="dxa" w:w="80"/>
              <w:right w:type="dxa" w:w="100"/>
            </w:tcMar>
          </w:tcPr>
          <w:p>
            <w:r>
              <w:rPr>
                <w:b w:val="false"/>
                <w:bCs w:val="false"/>
                <w:sz w:val="20"/>
                <w:szCs w:val="20"/>
              </w:rPr>
              <w:t xml:space="preserve">Node.js / Express — REST endpoints for attendance, stock, and QR generation (server/ module)</w:t>
            </w:r>
          </w:p>
        </w:tc>
      </w:tr>
      <w:tr>
        <w:tc>
          <w:tcPr>
            <w:tcW w:type="dxa" w:w="3200"/>
            <w:tcMar>
              <w:top w:type="dxa" w:w="80"/>
              <w:left w:type="dxa" w:w="100"/>
              <w:bottom w:type="dxa" w:w="80"/>
              <w:right w:type="dxa" w:w="100"/>
            </w:tcMar>
          </w:tcPr>
          <w:p>
            <w:r>
              <w:rPr>
                <w:b w:val="false"/>
                <w:bCs w:val="false"/>
                <w:sz w:val="20"/>
                <w:szCs w:val="20"/>
              </w:rPr>
              <w:t xml:space="preserve">Frontend Dashboard</w:t>
            </w:r>
          </w:p>
        </w:tc>
        <w:tc>
          <w:tcPr>
            <w:tcW w:type="dxa" w:w="5800"/>
            <w:tcMar>
              <w:top w:type="dxa" w:w="80"/>
              <w:left w:type="dxa" w:w="100"/>
              <w:bottom w:type="dxa" w:w="80"/>
              <w:right w:type="dxa" w:w="100"/>
            </w:tcMar>
          </w:tcPr>
          <w:p>
            <w:r>
              <w:rPr>
                <w:b w:val="false"/>
                <w:bCs w:val="false"/>
                <w:sz w:val="20"/>
                <w:szCs w:val="20"/>
              </w:rPr>
              <w:t xml:space="preserve">Web client with role-based views for Employee, Admin, and Shop Owner (client/ module)</w:t>
            </w:r>
          </w:p>
        </w:tc>
      </w:tr>
      <w:tr>
        <w:tc>
          <w:tcPr>
            <w:tcW w:type="dxa" w:w="3200"/>
            <w:tcMar>
              <w:top w:type="dxa" w:w="80"/>
              <w:left w:type="dxa" w:w="100"/>
              <w:bottom w:type="dxa" w:w="80"/>
              <w:right w:type="dxa" w:w="100"/>
            </w:tcMar>
          </w:tcPr>
          <w:p>
            <w:r>
              <w:rPr>
                <w:b w:val="false"/>
                <w:bCs w:val="false"/>
                <w:sz w:val="20"/>
                <w:szCs w:val="20"/>
              </w:rPr>
              <w:t xml:space="preserve">Database</w:t>
            </w:r>
          </w:p>
        </w:tc>
        <w:tc>
          <w:tcPr>
            <w:tcW w:type="dxa" w:w="5800"/>
            <w:tcMar>
              <w:top w:type="dxa" w:w="80"/>
              <w:left w:type="dxa" w:w="100"/>
              <w:bottom w:type="dxa" w:w="80"/>
              <w:right w:type="dxa" w:w="100"/>
            </w:tcMar>
          </w:tcPr>
          <w:p>
            <w:r>
              <w:rPr>
                <w:b w:val="false"/>
                <w:bCs w:val="false"/>
                <w:sz w:val="20"/>
                <w:szCs w:val="20"/>
              </w:rPr>
              <w:t xml:space="preserve">Relational store for room_entries, rack_scans, product catalog, and stock levels</w:t>
            </w:r>
          </w:p>
        </w:tc>
      </w:tr>
      <w:tr>
        <w:tc>
          <w:tcPr>
            <w:tcW w:type="dxa" w:w="3200"/>
            <w:tcMar>
              <w:top w:type="dxa" w:w="80"/>
              <w:left w:type="dxa" w:w="100"/>
              <w:bottom w:type="dxa" w:w="80"/>
              <w:right w:type="dxa" w:w="100"/>
            </w:tcMar>
          </w:tcPr>
          <w:p>
            <w:r>
              <w:rPr>
                <w:b w:val="false"/>
                <w:bCs w:val="false"/>
                <w:sz w:val="20"/>
                <w:szCs w:val="20"/>
              </w:rPr>
              <w:t xml:space="preserve">QR Code Handling</w:t>
            </w:r>
          </w:p>
        </w:tc>
        <w:tc>
          <w:tcPr>
            <w:tcW w:type="dxa" w:w="5800"/>
            <w:tcMar>
              <w:top w:type="dxa" w:w="80"/>
              <w:left w:type="dxa" w:w="100"/>
              <w:bottom w:type="dxa" w:w="80"/>
              <w:right w:type="dxa" w:w="100"/>
            </w:tcMar>
          </w:tcPr>
          <w:p>
            <w:r>
              <w:rPr>
                <w:b w:val="false"/>
                <w:bCs w:val="false"/>
                <w:sz w:val="20"/>
                <w:szCs w:val="20"/>
              </w:rPr>
              <w:t xml:space="preserve">QR generation (From Catalog / Manual Entry) and offline QR Scanner decoding</w:t>
            </w:r>
          </w:p>
        </w:tc>
      </w:tr>
      <w:tr>
        <w:tc>
          <w:tcPr>
            <w:tcW w:type="dxa" w:w="3200"/>
            <w:tcMar>
              <w:top w:type="dxa" w:w="80"/>
              <w:left w:type="dxa" w:w="100"/>
              <w:bottom w:type="dxa" w:w="80"/>
              <w:right w:type="dxa" w:w="100"/>
            </w:tcMar>
          </w:tcPr>
          <w:p>
            <w:r>
              <w:rPr>
                <w:b w:val="false"/>
                <w:bCs w:val="false"/>
                <w:sz w:val="20"/>
                <w:szCs w:val="20"/>
              </w:rPr>
              <w:t xml:space="preserve">Containerisation &amp; Deployment</w:t>
            </w:r>
          </w:p>
        </w:tc>
        <w:tc>
          <w:tcPr>
            <w:tcW w:type="dxa" w:w="5800"/>
            <w:tcMar>
              <w:top w:type="dxa" w:w="80"/>
              <w:left w:type="dxa" w:w="100"/>
              <w:bottom w:type="dxa" w:w="80"/>
              <w:right w:type="dxa" w:w="100"/>
            </w:tcMar>
          </w:tcPr>
          <w:p>
            <w:r>
              <w:rPr>
                <w:b w:val="false"/>
                <w:bCs w:val="false"/>
                <w:sz w:val="20"/>
                <w:szCs w:val="20"/>
              </w:rPr>
              <w:t xml:space="preserve">Docker (docker-compose.yml) for local orchestration; Render (render.yaml) for cloud hosting</w:t>
            </w:r>
          </w:p>
        </w:tc>
      </w:tr>
      <w:tr>
        <w:tc>
          <w:tcPr>
            <w:tcW w:type="dxa" w:w="3200"/>
            <w:tcMar>
              <w:top w:type="dxa" w:w="80"/>
              <w:left w:type="dxa" w:w="100"/>
              <w:bottom w:type="dxa" w:w="80"/>
              <w:right w:type="dxa" w:w="100"/>
            </w:tcMar>
          </w:tcPr>
          <w:p>
            <w:r>
              <w:rPr>
                <w:b w:val="false"/>
                <w:bCs w:val="false"/>
                <w:sz w:val="20"/>
                <w:szCs w:val="20"/>
              </w:rPr>
              <w:t xml:space="preserve">Automation / QA</w:t>
            </w:r>
          </w:p>
        </w:tc>
        <w:tc>
          <w:tcPr>
            <w:tcW w:type="dxa" w:w="5800"/>
            <w:tcMar>
              <w:top w:type="dxa" w:w="80"/>
              <w:left w:type="dxa" w:w="100"/>
              <w:bottom w:type="dxa" w:w="80"/>
              <w:right w:type="dxa" w:w="100"/>
            </w:tcMar>
          </w:tcPr>
          <w:p>
            <w:r>
              <w:rPr>
                <w:b w:val="false"/>
                <w:bCs w:val="false"/>
                <w:sz w:val="20"/>
                <w:szCs w:val="20"/>
              </w:rPr>
              <w:t xml:space="preserve">Python and shell scripts (scripts/, qa-scripts/) for environment setup and quality checks; run_all.py as a single entry point</w:t>
            </w:r>
          </w:p>
        </w:tc>
      </w:tr>
    </w:tbl>
    <w:p>
      <w:r>
        <w:br w:type="page"/>
      </w:r>
    </w:p>
    <w:p>
      <w:pPr>
        <w:pStyle w:val="Heading1"/>
        <w:pBdr>
          <w:bottom w:val="single" w:color="E8621A" w:sz="6" w:space="4"/>
        </w:pBdr>
        <w:spacing w:after="160" w:before="320"/>
      </w:pPr>
      <w:r>
        <w:rPr>
          <w:b/>
          <w:bCs/>
          <w:color w:val="C1440E"/>
          <w:sz w:val="28"/>
          <w:szCs w:val="28"/>
        </w:rPr>
        <w:t xml:space="preserve">7. Hardware Integration &amp; Circuit Design</w:t>
      </w:r>
    </w:p>
    <w:p>
      <w:pPr>
        <w:spacing w:after="160" w:line="300"/>
      </w:pPr>
      <w:r>
        <w:rPr>
          <w:sz w:val="22"/>
          <w:szCs w:val="22"/>
        </w:rPr>
        <w:t xml:space="preserve">Two classes of hardware node exist in the deployment: RFID tap nodes (one at the entrance, one per storage rack) and camera nodes (one per monitored rack, feeding the RT-DETRv2 verification pipeline). This section details how each is wired, powered, and integrated with the firmware and backend.</w:t>
      </w:r>
    </w:p>
    <w:p>
      <w:pPr>
        <w:pStyle w:val="Heading2"/>
        <w:spacing w:after="120" w:before="240"/>
      </w:pPr>
      <w:r>
        <w:rPr>
          <w:b/>
          <w:bCs/>
          <w:color w:val="E8621A"/>
          <w:sz w:val="24"/>
          <w:szCs w:val="24"/>
        </w:rPr>
        <w:t xml:space="preserve">7.1 RFID Node — Components</w:t>
      </w:r>
    </w:p>
    <w:p>
      <w:pPr>
        <w:pStyle w:val="ListParagraph"/>
        <w:numPr>
          <w:ilvl w:val="0"/>
          <w:numId w:val="2"/>
        </w:numPr>
        <w:spacing w:after="100" w:line="300"/>
      </w:pPr>
      <w:r>
        <w:rPr>
          <w:sz w:val="22"/>
          <w:szCs w:val="22"/>
        </w:rPr>
        <w:t xml:space="preserve">ESP32 development board — handles SPI communication with the reader and Wi-Fi communication with the backend.</w:t>
      </w:r>
    </w:p>
    <w:p>
      <w:pPr>
        <w:pStyle w:val="ListParagraph"/>
        <w:numPr>
          <w:ilvl w:val="0"/>
          <w:numId w:val="2"/>
        </w:numPr>
        <w:spacing w:after="100" w:line="300"/>
      </w:pPr>
      <w:r>
        <w:rPr>
          <w:sz w:val="22"/>
          <w:szCs w:val="22"/>
        </w:rPr>
        <w:t xml:space="preserve">13.56 MHz MIFARE-compatible RFID reader module — communicates with the ESP32 over SPI.</w:t>
      </w:r>
    </w:p>
    <w:p>
      <w:pPr>
        <w:pStyle w:val="ListParagraph"/>
        <w:numPr>
          <w:ilvl w:val="0"/>
          <w:numId w:val="2"/>
        </w:numPr>
        <w:spacing w:after="100" w:line="300"/>
      </w:pPr>
      <w:r>
        <w:rPr>
          <w:sz w:val="22"/>
          <w:szCs w:val="22"/>
        </w:rPr>
        <w:t xml:space="preserve">Passive RFID tags/cards — one issued per employee; unpowered until presented to a reader's RF field.</w:t>
      </w:r>
    </w:p>
    <w:p>
      <w:pPr>
        <w:pStyle w:val="ListParagraph"/>
        <w:numPr>
          <w:ilvl w:val="0"/>
          <w:numId w:val="2"/>
        </w:numPr>
        <w:spacing w:after="100" w:line="300"/>
      </w:pPr>
      <w:r>
        <w:rPr>
          <w:sz w:val="22"/>
          <w:szCs w:val="22"/>
        </w:rPr>
        <w:t xml:space="preserve">Status LED (with current-limiting resistor) — gives the employee immediate visual confirmation that a tap was read and accepted or rejected.</w:t>
      </w:r>
    </w:p>
    <w:p>
      <w:pPr>
        <w:pStyle w:val="ListParagraph"/>
        <w:numPr>
          <w:ilvl w:val="0"/>
          <w:numId w:val="2"/>
        </w:numPr>
        <w:spacing w:after="100" w:line="300"/>
      </w:pPr>
      <w:r>
        <w:rPr>
          <w:sz w:val="22"/>
          <w:szCs w:val="22"/>
        </w:rPr>
        <w:t xml:space="preserve">5V supply with a 3.3V buck regulator — the reader's logic and RF stages are 3.3V-only and are not 5V-tolerant.</w:t>
      </w:r>
    </w:p>
    <w:p>
      <w:pPr>
        <w:pStyle w:val="ListParagraph"/>
        <w:numPr>
          <w:ilvl w:val="0"/>
          <w:numId w:val="2"/>
        </w:numPr>
        <w:spacing w:after="100" w:line="300"/>
      </w:pPr>
      <w:r>
        <w:rPr>
          <w:sz w:val="22"/>
          <w:szCs w:val="22"/>
        </w:rPr>
        <w:t xml:space="preserve">A wall- or rack-mounted enclosure — keeps the board and wiring off the floor and away from handling damage in a warehouse environment.</w:t>
      </w:r>
    </w:p>
    <w:p>
      <w:pPr>
        <w:pStyle w:val="Heading2"/>
        <w:spacing w:after="120" w:before="240"/>
      </w:pPr>
      <w:r>
        <w:rPr>
          <w:b/>
          <w:bCs/>
          <w:color w:val="E8621A"/>
          <w:sz w:val="24"/>
          <w:szCs w:val="24"/>
        </w:rPr>
        <w:t xml:space="preserve">7.2 Pin Mapping (ESP32 ↔ RFID Reader, SPI)</w:t>
      </w:r>
    </w:p>
    <w:p>
      <w:pPr>
        <w:spacing w:after="160" w:line="300"/>
      </w:pPr>
      <w:r>
        <w:rPr>
          <w:sz w:val="22"/>
          <w:szCs w:val="22"/>
        </w:rPr>
        <w:t xml:space="preserve">The reader communicates with the ESP32 over a standard 4-wire SPI bus plus reset and power lines. The mapping below reflects the default SPI pin assignment used across both the entrance and rack nodes, so firmware is identical apart from a per-node identifier.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c>
          <w:tcPr>
            <w:tcW w:type="dxa" w:w="1800"/>
            <w:shd w:fill="FBE4D5" w:val="clear"/>
            <w:tcMar>
              <w:top w:type="dxa" w:w="80"/>
              <w:left w:type="dxa" w:w="100"/>
              <w:bottom w:type="dxa" w:w="80"/>
              <w:right w:type="dxa" w:w="100"/>
            </w:tcMar>
          </w:tcPr>
          <w:p>
            <w:r>
              <w:rPr>
                <w:b/>
                <w:bCs/>
                <w:sz w:val="20"/>
                <w:szCs w:val="20"/>
              </w:rPr>
              <w:t xml:space="preserve">Reader Pin</w:t>
            </w:r>
          </w:p>
        </w:tc>
        <w:tc>
          <w:tcPr>
            <w:tcW w:type="dxa" w:w="1800"/>
            <w:shd w:fill="FBE4D5" w:val="clear"/>
            <w:tcMar>
              <w:top w:type="dxa" w:w="80"/>
              <w:left w:type="dxa" w:w="100"/>
              <w:bottom w:type="dxa" w:w="80"/>
              <w:right w:type="dxa" w:w="100"/>
            </w:tcMar>
          </w:tcPr>
          <w:p>
            <w:r>
              <w:rPr>
                <w:b/>
                <w:bCs/>
                <w:sz w:val="20"/>
                <w:szCs w:val="20"/>
              </w:rPr>
              <w:t xml:space="preserve">ESP32 Pin</w:t>
            </w:r>
          </w:p>
        </w:tc>
        <w:tc>
          <w:tcPr>
            <w:tcW w:type="dxa" w:w="5400"/>
            <w:shd w:fill="FBE4D5" w:val="clear"/>
            <w:tcMar>
              <w:top w:type="dxa" w:w="80"/>
              <w:left w:type="dxa" w:w="100"/>
              <w:bottom w:type="dxa" w:w="80"/>
              <w:right w:type="dxa" w:w="100"/>
            </w:tcMar>
          </w:tcPr>
          <w:p>
            <w:r>
              <w:rPr>
                <w:b/>
                <w:bCs/>
                <w:sz w:val="20"/>
                <w:szCs w:val="20"/>
              </w:rPr>
              <w:t xml:space="preserve">Function</w:t>
            </w:r>
          </w:p>
        </w:tc>
      </w:tr>
      <w:tr>
        <w:tc>
          <w:tcPr>
            <w:tcW w:type="dxa" w:w="1800"/>
            <w:tcMar>
              <w:top w:type="dxa" w:w="80"/>
              <w:left w:type="dxa" w:w="100"/>
              <w:bottom w:type="dxa" w:w="80"/>
              <w:right w:type="dxa" w:w="100"/>
            </w:tcMar>
          </w:tcPr>
          <w:p>
            <w:r>
              <w:rPr>
                <w:b w:val="false"/>
                <w:bCs w:val="false"/>
                <w:sz w:val="20"/>
                <w:szCs w:val="20"/>
              </w:rPr>
              <w:t xml:space="preserve">SDA / SS</w:t>
            </w:r>
          </w:p>
        </w:tc>
        <w:tc>
          <w:tcPr>
            <w:tcW w:type="dxa" w:w="1800"/>
            <w:tcMar>
              <w:top w:type="dxa" w:w="80"/>
              <w:left w:type="dxa" w:w="100"/>
              <w:bottom w:type="dxa" w:w="80"/>
              <w:right w:type="dxa" w:w="100"/>
            </w:tcMar>
          </w:tcPr>
          <w:p>
            <w:r>
              <w:rPr>
                <w:b w:val="false"/>
                <w:bCs w:val="false"/>
                <w:sz w:val="20"/>
                <w:szCs w:val="20"/>
              </w:rPr>
              <w:t xml:space="preserve">GPIO 5</w:t>
            </w:r>
          </w:p>
        </w:tc>
        <w:tc>
          <w:tcPr>
            <w:tcW w:type="dxa" w:w="5400"/>
            <w:tcMar>
              <w:top w:type="dxa" w:w="80"/>
              <w:left w:type="dxa" w:w="100"/>
              <w:bottom w:type="dxa" w:w="80"/>
              <w:right w:type="dxa" w:w="100"/>
            </w:tcMar>
          </w:tcPr>
          <w:p>
            <w:r>
              <w:rPr>
                <w:b w:val="false"/>
                <w:bCs w:val="false"/>
                <w:sz w:val="20"/>
                <w:szCs w:val="20"/>
              </w:rPr>
              <w:t xml:space="preserve">Slave-select — chip enable for SPI communication with the reader</w:t>
            </w:r>
          </w:p>
        </w:tc>
      </w:tr>
      <w:tr>
        <w:tc>
          <w:tcPr>
            <w:tcW w:type="dxa" w:w="1800"/>
            <w:tcMar>
              <w:top w:type="dxa" w:w="80"/>
              <w:left w:type="dxa" w:w="100"/>
              <w:bottom w:type="dxa" w:w="80"/>
              <w:right w:type="dxa" w:w="100"/>
            </w:tcMar>
          </w:tcPr>
          <w:p>
            <w:r>
              <w:rPr>
                <w:b w:val="false"/>
                <w:bCs w:val="false"/>
                <w:sz w:val="20"/>
                <w:szCs w:val="20"/>
              </w:rPr>
              <w:t xml:space="preserve">SCK</w:t>
            </w:r>
          </w:p>
        </w:tc>
        <w:tc>
          <w:tcPr>
            <w:tcW w:type="dxa" w:w="1800"/>
            <w:tcMar>
              <w:top w:type="dxa" w:w="80"/>
              <w:left w:type="dxa" w:w="100"/>
              <w:bottom w:type="dxa" w:w="80"/>
              <w:right w:type="dxa" w:w="100"/>
            </w:tcMar>
          </w:tcPr>
          <w:p>
            <w:r>
              <w:rPr>
                <w:b w:val="false"/>
                <w:bCs w:val="false"/>
                <w:sz w:val="20"/>
                <w:szCs w:val="20"/>
              </w:rPr>
              <w:t xml:space="preserve">GPIO 18</w:t>
            </w:r>
          </w:p>
        </w:tc>
        <w:tc>
          <w:tcPr>
            <w:tcW w:type="dxa" w:w="5400"/>
            <w:tcMar>
              <w:top w:type="dxa" w:w="80"/>
              <w:left w:type="dxa" w:w="100"/>
              <w:bottom w:type="dxa" w:w="80"/>
              <w:right w:type="dxa" w:w="100"/>
            </w:tcMar>
          </w:tcPr>
          <w:p>
            <w:r>
              <w:rPr>
                <w:b w:val="false"/>
                <w:bCs w:val="false"/>
                <w:sz w:val="20"/>
                <w:szCs w:val="20"/>
              </w:rPr>
              <w:t xml:space="preserve">SPI clock line, shared across any additional SPI peripherals</w:t>
            </w:r>
          </w:p>
        </w:tc>
      </w:tr>
      <w:tr>
        <w:tc>
          <w:tcPr>
            <w:tcW w:type="dxa" w:w="1800"/>
            <w:tcMar>
              <w:top w:type="dxa" w:w="80"/>
              <w:left w:type="dxa" w:w="100"/>
              <w:bottom w:type="dxa" w:w="80"/>
              <w:right w:type="dxa" w:w="100"/>
            </w:tcMar>
          </w:tcPr>
          <w:p>
            <w:r>
              <w:rPr>
                <w:b w:val="false"/>
                <w:bCs w:val="false"/>
                <w:sz w:val="20"/>
                <w:szCs w:val="20"/>
              </w:rPr>
              <w:t xml:space="preserve">MOSI</w:t>
            </w:r>
          </w:p>
        </w:tc>
        <w:tc>
          <w:tcPr>
            <w:tcW w:type="dxa" w:w="1800"/>
            <w:tcMar>
              <w:top w:type="dxa" w:w="80"/>
              <w:left w:type="dxa" w:w="100"/>
              <w:bottom w:type="dxa" w:w="80"/>
              <w:right w:type="dxa" w:w="100"/>
            </w:tcMar>
          </w:tcPr>
          <w:p>
            <w:r>
              <w:rPr>
                <w:b w:val="false"/>
                <w:bCs w:val="false"/>
                <w:sz w:val="20"/>
                <w:szCs w:val="20"/>
              </w:rPr>
              <w:t xml:space="preserve">GPIO 23</w:t>
            </w:r>
          </w:p>
        </w:tc>
        <w:tc>
          <w:tcPr>
            <w:tcW w:type="dxa" w:w="5400"/>
            <w:tcMar>
              <w:top w:type="dxa" w:w="80"/>
              <w:left w:type="dxa" w:w="100"/>
              <w:bottom w:type="dxa" w:w="80"/>
              <w:right w:type="dxa" w:w="100"/>
            </w:tcMar>
          </w:tcPr>
          <w:p>
            <w:r>
              <w:rPr>
                <w:b w:val="false"/>
                <w:bCs w:val="false"/>
                <w:sz w:val="20"/>
                <w:szCs w:val="20"/>
              </w:rPr>
              <w:t xml:space="preserve">Master-out, slave-in — commands and data from the ESP32 to the reader</w:t>
            </w:r>
          </w:p>
        </w:tc>
      </w:tr>
      <w:tr>
        <w:tc>
          <w:tcPr>
            <w:tcW w:type="dxa" w:w="1800"/>
            <w:tcMar>
              <w:top w:type="dxa" w:w="80"/>
              <w:left w:type="dxa" w:w="100"/>
              <w:bottom w:type="dxa" w:w="80"/>
              <w:right w:type="dxa" w:w="100"/>
            </w:tcMar>
          </w:tcPr>
          <w:p>
            <w:r>
              <w:rPr>
                <w:b w:val="false"/>
                <w:bCs w:val="false"/>
                <w:sz w:val="20"/>
                <w:szCs w:val="20"/>
              </w:rPr>
              <w:t xml:space="preserve">MISO</w:t>
            </w:r>
          </w:p>
        </w:tc>
        <w:tc>
          <w:tcPr>
            <w:tcW w:type="dxa" w:w="1800"/>
            <w:tcMar>
              <w:top w:type="dxa" w:w="80"/>
              <w:left w:type="dxa" w:w="100"/>
              <w:bottom w:type="dxa" w:w="80"/>
              <w:right w:type="dxa" w:w="100"/>
            </w:tcMar>
          </w:tcPr>
          <w:p>
            <w:r>
              <w:rPr>
                <w:b w:val="false"/>
                <w:bCs w:val="false"/>
                <w:sz w:val="20"/>
                <w:szCs w:val="20"/>
              </w:rPr>
              <w:t xml:space="preserve">GPIO 19</w:t>
            </w:r>
          </w:p>
        </w:tc>
        <w:tc>
          <w:tcPr>
            <w:tcW w:type="dxa" w:w="5400"/>
            <w:tcMar>
              <w:top w:type="dxa" w:w="80"/>
              <w:left w:type="dxa" w:w="100"/>
              <w:bottom w:type="dxa" w:w="80"/>
              <w:right w:type="dxa" w:w="100"/>
            </w:tcMar>
          </w:tcPr>
          <w:p>
            <w:r>
              <w:rPr>
                <w:b w:val="false"/>
                <w:bCs w:val="false"/>
                <w:sz w:val="20"/>
                <w:szCs w:val="20"/>
              </w:rPr>
              <w:t xml:space="preserve">Master-in, slave-out — tag data returned from the reader to the ESP32</w:t>
            </w:r>
          </w:p>
        </w:tc>
      </w:tr>
      <w:tr>
        <w:tc>
          <w:tcPr>
            <w:tcW w:type="dxa" w:w="1800"/>
            <w:tcMar>
              <w:top w:type="dxa" w:w="80"/>
              <w:left w:type="dxa" w:w="100"/>
              <w:bottom w:type="dxa" w:w="80"/>
              <w:right w:type="dxa" w:w="100"/>
            </w:tcMar>
          </w:tcPr>
          <w:p>
            <w:r>
              <w:rPr>
                <w:b w:val="false"/>
                <w:bCs w:val="false"/>
                <w:sz w:val="20"/>
                <w:szCs w:val="20"/>
              </w:rPr>
              <w:t xml:space="preserve">RST</w:t>
            </w:r>
          </w:p>
        </w:tc>
        <w:tc>
          <w:tcPr>
            <w:tcW w:type="dxa" w:w="1800"/>
            <w:tcMar>
              <w:top w:type="dxa" w:w="80"/>
              <w:left w:type="dxa" w:w="100"/>
              <w:bottom w:type="dxa" w:w="80"/>
              <w:right w:type="dxa" w:w="100"/>
            </w:tcMar>
          </w:tcPr>
          <w:p>
            <w:r>
              <w:rPr>
                <w:b w:val="false"/>
                <w:bCs w:val="false"/>
                <w:sz w:val="20"/>
                <w:szCs w:val="20"/>
              </w:rPr>
              <w:t xml:space="preserve">GPIO 22</w:t>
            </w:r>
          </w:p>
        </w:tc>
        <w:tc>
          <w:tcPr>
            <w:tcW w:type="dxa" w:w="5400"/>
            <w:tcMar>
              <w:top w:type="dxa" w:w="80"/>
              <w:left w:type="dxa" w:w="100"/>
              <w:bottom w:type="dxa" w:w="80"/>
              <w:right w:type="dxa" w:w="100"/>
            </w:tcMar>
          </w:tcPr>
          <w:p>
            <w:r>
              <w:rPr>
                <w:b w:val="false"/>
                <w:bCs w:val="false"/>
                <w:sz w:val="20"/>
                <w:szCs w:val="20"/>
              </w:rPr>
              <w:t xml:space="preserve">Hardware reset line for the reader module</w:t>
            </w:r>
          </w:p>
        </w:tc>
      </w:tr>
      <w:tr>
        <w:tc>
          <w:tcPr>
            <w:tcW w:type="dxa" w:w="1800"/>
            <w:tcMar>
              <w:top w:type="dxa" w:w="80"/>
              <w:left w:type="dxa" w:w="100"/>
              <w:bottom w:type="dxa" w:w="80"/>
              <w:right w:type="dxa" w:w="100"/>
            </w:tcMar>
          </w:tcPr>
          <w:p>
            <w:r>
              <w:rPr>
                <w:b w:val="false"/>
                <w:bCs w:val="false"/>
                <w:sz w:val="20"/>
                <w:szCs w:val="20"/>
              </w:rPr>
              <w:t xml:space="preserve">3.3V</w:t>
            </w:r>
          </w:p>
        </w:tc>
        <w:tc>
          <w:tcPr>
            <w:tcW w:type="dxa" w:w="1800"/>
            <w:tcMar>
              <w:top w:type="dxa" w:w="80"/>
              <w:left w:type="dxa" w:w="100"/>
              <w:bottom w:type="dxa" w:w="80"/>
              <w:right w:type="dxa" w:w="100"/>
            </w:tcMar>
          </w:tcPr>
          <w:p>
            <w:r>
              <w:rPr>
                <w:b w:val="false"/>
                <w:bCs w:val="false"/>
                <w:sz w:val="20"/>
                <w:szCs w:val="20"/>
              </w:rPr>
              <w:t xml:space="preserve">3V3 pin</w:t>
            </w:r>
          </w:p>
        </w:tc>
        <w:tc>
          <w:tcPr>
            <w:tcW w:type="dxa" w:w="5400"/>
            <w:tcMar>
              <w:top w:type="dxa" w:w="80"/>
              <w:left w:type="dxa" w:w="100"/>
              <w:bottom w:type="dxa" w:w="80"/>
              <w:right w:type="dxa" w:w="100"/>
            </w:tcMar>
          </w:tcPr>
          <w:p>
            <w:r>
              <w:rPr>
                <w:b w:val="false"/>
                <w:bCs w:val="false"/>
                <w:sz w:val="20"/>
                <w:szCs w:val="20"/>
              </w:rPr>
              <w:t xml:space="preserve">Reader logic and RF supply — must not be powered from 5V</w:t>
            </w:r>
          </w:p>
        </w:tc>
      </w:tr>
      <w:tr>
        <w:tc>
          <w:tcPr>
            <w:tcW w:type="dxa" w:w="1800"/>
            <w:tcMar>
              <w:top w:type="dxa" w:w="80"/>
              <w:left w:type="dxa" w:w="100"/>
              <w:bottom w:type="dxa" w:w="80"/>
              <w:right w:type="dxa" w:w="100"/>
            </w:tcMar>
          </w:tcPr>
          <w:p>
            <w:r>
              <w:rPr>
                <w:b w:val="false"/>
                <w:bCs w:val="false"/>
                <w:sz w:val="20"/>
                <w:szCs w:val="20"/>
              </w:rPr>
              <w:t xml:space="preserve">GND</w:t>
            </w:r>
          </w:p>
        </w:tc>
        <w:tc>
          <w:tcPr>
            <w:tcW w:type="dxa" w:w="1800"/>
            <w:tcMar>
              <w:top w:type="dxa" w:w="80"/>
              <w:left w:type="dxa" w:w="100"/>
              <w:bottom w:type="dxa" w:w="80"/>
              <w:right w:type="dxa" w:w="100"/>
            </w:tcMar>
          </w:tcPr>
          <w:p>
            <w:r>
              <w:rPr>
                <w:b w:val="false"/>
                <w:bCs w:val="false"/>
                <w:sz w:val="20"/>
                <w:szCs w:val="20"/>
              </w:rPr>
              <w:t xml:space="preserve">GND</w:t>
            </w:r>
          </w:p>
        </w:tc>
        <w:tc>
          <w:tcPr>
            <w:tcW w:type="dxa" w:w="5400"/>
            <w:tcMar>
              <w:top w:type="dxa" w:w="80"/>
              <w:left w:type="dxa" w:w="100"/>
              <w:bottom w:type="dxa" w:w="80"/>
              <w:right w:type="dxa" w:w="100"/>
            </w:tcMar>
          </w:tcPr>
          <w:p>
            <w:r>
              <w:rPr>
                <w:b w:val="false"/>
                <w:bCs w:val="false"/>
                <w:sz w:val="20"/>
                <w:szCs w:val="20"/>
              </w:rPr>
              <w:t xml:space="preserve">Common ground reference between the ESP32 and reader</w:t>
            </w:r>
          </w:p>
        </w:tc>
      </w:tr>
    </w:tbl>
    <w:p>
      <w:pPr>
        <w:pStyle w:val="Heading2"/>
        <w:spacing w:after="120" w:before="240"/>
      </w:pPr>
      <w:r>
        <w:rPr>
          <w:b/>
          <w:bCs/>
          <w:color w:val="E8621A"/>
          <w:sz w:val="24"/>
          <w:szCs w:val="24"/>
        </w:rPr>
        <w:t xml:space="preserve">7.3 Power Design</w:t>
      </w:r>
    </w:p>
    <w:p>
      <w:pPr>
        <w:spacing w:after="160" w:line="300"/>
      </w:pPr>
      <w:r>
        <w:rPr>
          <w:sz w:val="22"/>
          <w:szCs w:val="22"/>
        </w:rPr>
        <w:t xml:space="preserve">Each node is powered from a standard 5V USB adapter. Because the RFID reader's logic and antenna driver stages operate at 3.3V and are sensitive to over-voltage, a dedicated buck regulator (or the ESP32 board's onboard 3.3V rail, where its current budget is sufficient) supplies the reader independently of the ESP32's own logic supply, with a shared ground plane. This avoids brownouts on the reader during a tag read, which otherwise shows up as intermittent misses rather than a clean failure.</w:t>
      </w:r>
    </w:p>
    <w:p>
      <w:pPr>
        <w:pStyle w:val="Heading2"/>
        <w:spacing w:after="120" w:before="240"/>
      </w:pPr>
      <w:r>
        <w:rPr>
          <w:b/>
          <w:bCs/>
          <w:color w:val="E8621A"/>
          <w:sz w:val="24"/>
          <w:szCs w:val="24"/>
        </w:rPr>
        <w:t xml:space="preserve">7.4 Placement &amp; Read Reliability</w:t>
      </w:r>
    </w:p>
    <w:p>
      <w:pPr>
        <w:pStyle w:val="ListParagraph"/>
        <w:numPr>
          <w:ilvl w:val="0"/>
          <w:numId w:val="2"/>
        </w:numPr>
        <w:spacing w:after="100" w:line="300"/>
      </w:pPr>
      <w:r>
        <w:rPr>
          <w:sz w:val="22"/>
          <w:szCs w:val="22"/>
        </w:rPr>
        <w:t xml:space="preserve">Entrance reader is mounted at chest height beside the door, oriented so the tag's face is presented flat and square to the antenna — angled or edge-on presentation is the most common cause of a missed read.</w:t>
      </w:r>
    </w:p>
    <w:p>
      <w:pPr>
        <w:pStyle w:val="ListParagraph"/>
        <w:numPr>
          <w:ilvl w:val="0"/>
          <w:numId w:val="2"/>
        </w:numPr>
        <w:spacing w:after="100" w:line="300"/>
      </w:pPr>
      <w:r>
        <w:rPr>
          <w:sz w:val="22"/>
          <w:szCs w:val="22"/>
        </w:rPr>
        <w:t xml:space="preserve">Rack readers are mounted at the front edge of each rack, close enough that a tap is a deliberate, single action rather than an incidental read of a badge in a pocket as someone walks past.</w:t>
      </w:r>
    </w:p>
    <w:p>
      <w:pPr>
        <w:pStyle w:val="ListParagraph"/>
        <w:numPr>
          <w:ilvl w:val="0"/>
          <w:numId w:val="2"/>
        </w:numPr>
        <w:spacing w:after="100" w:line="300"/>
      </w:pPr>
      <w:r>
        <w:rPr>
          <w:sz w:val="22"/>
          <w:szCs w:val="22"/>
        </w:rPr>
        <w:t xml:space="preserve">Readers are kept clear of large metal shelving surfaces directly behind the antenna, since nearby metal detunes the RF field and shortens effective read range.</w:t>
      </w:r>
    </w:p>
    <w:p>
      <w:pPr>
        <w:pStyle w:val="ListParagraph"/>
        <w:numPr>
          <w:ilvl w:val="0"/>
          <w:numId w:val="2"/>
        </w:numPr>
        <w:spacing w:after="100" w:line="300"/>
      </w:pPr>
      <w:r>
        <w:rPr>
          <w:sz w:val="22"/>
          <w:szCs w:val="22"/>
        </w:rPr>
        <w:t xml:space="preserve">Each node is placed within reliable range of the site Wi-Fi access point; a node that repeatedly drops connectivity buffers events locally and retries rather than silently dropping them.</w:t>
      </w:r>
    </w:p>
    <w:p>
      <w:pPr>
        <w:pStyle w:val="Heading2"/>
        <w:spacing w:after="120" w:before="240"/>
      </w:pPr>
      <w:r>
        <w:rPr>
          <w:b/>
          <w:bCs/>
          <w:color w:val="E8621A"/>
          <w:sz w:val="24"/>
          <w:szCs w:val="24"/>
        </w:rPr>
        <w:t xml:space="preserve">7.5 Camera Node Integration</w:t>
      </w:r>
    </w:p>
    <w:p>
      <w:pPr>
        <w:spacing w:after="160" w:line="300"/>
      </w:pPr>
      <w:r>
        <w:rPr>
          <w:sz w:val="22"/>
          <w:szCs w:val="22"/>
        </w:rPr>
        <w:t xml:space="preserve">Each monitored rack has a fixed-position camera framed on the shelf face, feeding frames to the RT-DETRv2 detection pipeline (see Section 8). The camera node shares the site network with the RFID nodes but is logically independent — a camera outage degrades verification confidence for that rack without affecting RFID-based attendance or rack-tap logging, and vice versa.</w:t>
      </w:r>
    </w:p>
    <w:p>
      <w:pPr>
        <w:pStyle w:val="Heading2"/>
        <w:spacing w:after="120" w:before="240"/>
      </w:pPr>
      <w:r>
        <w:rPr>
          <w:b/>
          <w:bCs/>
          <w:color w:val="E8621A"/>
          <w:sz w:val="24"/>
          <w:szCs w:val="24"/>
        </w:rPr>
        <w:t xml:space="preserve">7.6 Bill of Materials (Per-Site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c>
          <w:tcPr>
            <w:tcW w:type="dxa" w:w="2600"/>
            <w:shd w:fill="FBE4D5" w:val="clear"/>
            <w:tcMar>
              <w:top w:type="dxa" w:w="80"/>
              <w:left w:type="dxa" w:w="100"/>
              <w:bottom w:type="dxa" w:w="80"/>
              <w:right w:type="dxa" w:w="100"/>
            </w:tcMar>
          </w:tcPr>
          <w:p>
            <w:r>
              <w:rPr>
                <w:b/>
                <w:bCs/>
                <w:sz w:val="20"/>
                <w:szCs w:val="20"/>
              </w:rPr>
              <w:t xml:space="preserve">Component</w:t>
            </w:r>
          </w:p>
        </w:tc>
        <w:tc>
          <w:tcPr>
            <w:tcW w:type="dxa" w:w="2000"/>
            <w:shd w:fill="FBE4D5" w:val="clear"/>
            <w:tcMar>
              <w:top w:type="dxa" w:w="80"/>
              <w:left w:type="dxa" w:w="100"/>
              <w:bottom w:type="dxa" w:w="80"/>
              <w:right w:type="dxa" w:w="100"/>
            </w:tcMar>
          </w:tcPr>
          <w:p>
            <w:r>
              <w:rPr>
                <w:b/>
                <w:bCs/>
                <w:sz w:val="20"/>
                <w:szCs w:val="20"/>
              </w:rPr>
              <w:t xml:space="preserve">Quantity</w:t>
            </w:r>
          </w:p>
        </w:tc>
        <w:tc>
          <w:tcPr>
            <w:tcW w:type="dxa" w:w="4400"/>
            <w:shd w:fill="FBE4D5" w:val="clear"/>
            <w:tcMar>
              <w:top w:type="dxa" w:w="80"/>
              <w:left w:type="dxa" w:w="100"/>
              <w:bottom w:type="dxa" w:w="80"/>
              <w:right w:type="dxa" w:w="100"/>
            </w:tcMar>
          </w:tcPr>
          <w:p>
            <w:r>
              <w:rPr>
                <w:b/>
                <w:bCs/>
                <w:sz w:val="20"/>
                <w:szCs w:val="20"/>
              </w:rPr>
              <w:t xml:space="preserve">Purpose</w:t>
            </w:r>
          </w:p>
        </w:tc>
      </w:tr>
      <w:tr>
        <w:tc>
          <w:tcPr>
            <w:tcW w:type="dxa" w:w="2600"/>
            <w:tcMar>
              <w:top w:type="dxa" w:w="80"/>
              <w:left w:type="dxa" w:w="100"/>
              <w:bottom w:type="dxa" w:w="80"/>
              <w:right w:type="dxa" w:w="100"/>
            </w:tcMar>
          </w:tcPr>
          <w:p>
            <w:r>
              <w:rPr>
                <w:b w:val="false"/>
                <w:bCs w:val="false"/>
                <w:sz w:val="20"/>
                <w:szCs w:val="20"/>
              </w:rPr>
              <w:t xml:space="preserve">ESP32 Dev Board</w:t>
            </w:r>
          </w:p>
        </w:tc>
        <w:tc>
          <w:tcPr>
            <w:tcW w:type="dxa" w:w="2000"/>
            <w:tcMar>
              <w:top w:type="dxa" w:w="80"/>
              <w:left w:type="dxa" w:w="100"/>
              <w:bottom w:type="dxa" w:w="80"/>
              <w:right w:type="dxa" w:w="100"/>
            </w:tcMar>
          </w:tcPr>
          <w:p>
            <w:r>
              <w:rPr>
                <w:b w:val="false"/>
                <w:bCs w:val="false"/>
                <w:sz w:val="20"/>
                <w:szCs w:val="20"/>
              </w:rPr>
              <w:t xml:space="preserve">1 per entrance + 1 per rack</w:t>
            </w:r>
          </w:p>
        </w:tc>
        <w:tc>
          <w:tcPr>
            <w:tcW w:type="dxa" w:w="4400"/>
            <w:tcMar>
              <w:top w:type="dxa" w:w="80"/>
              <w:left w:type="dxa" w:w="100"/>
              <w:bottom w:type="dxa" w:w="80"/>
              <w:right w:type="dxa" w:w="100"/>
            </w:tcMar>
          </w:tcPr>
          <w:p>
            <w:r>
              <w:rPr>
                <w:b w:val="false"/>
                <w:bCs w:val="false"/>
                <w:sz w:val="20"/>
                <w:szCs w:val="20"/>
              </w:rPr>
              <w:t xml:space="preserve">Wi-Fi-enabled microcontroller running the tap-read firmware</w:t>
            </w:r>
          </w:p>
        </w:tc>
      </w:tr>
      <w:tr>
        <w:tc>
          <w:tcPr>
            <w:tcW w:type="dxa" w:w="2600"/>
            <w:tcMar>
              <w:top w:type="dxa" w:w="80"/>
              <w:left w:type="dxa" w:w="100"/>
              <w:bottom w:type="dxa" w:w="80"/>
              <w:right w:type="dxa" w:w="100"/>
            </w:tcMar>
          </w:tcPr>
          <w:p>
            <w:r>
              <w:rPr>
                <w:b w:val="false"/>
                <w:bCs w:val="false"/>
                <w:sz w:val="20"/>
                <w:szCs w:val="20"/>
              </w:rPr>
              <w:t xml:space="preserve">13.56 MHz RFID reader module</w:t>
            </w:r>
          </w:p>
        </w:tc>
        <w:tc>
          <w:tcPr>
            <w:tcW w:type="dxa" w:w="2000"/>
            <w:tcMar>
              <w:top w:type="dxa" w:w="80"/>
              <w:left w:type="dxa" w:w="100"/>
              <w:bottom w:type="dxa" w:w="80"/>
              <w:right w:type="dxa" w:w="100"/>
            </w:tcMar>
          </w:tcPr>
          <w:p>
            <w:r>
              <w:rPr>
                <w:b w:val="false"/>
                <w:bCs w:val="false"/>
                <w:sz w:val="20"/>
                <w:szCs w:val="20"/>
              </w:rPr>
              <w:t xml:space="preserve">1 per ESP32 node</w:t>
            </w:r>
          </w:p>
        </w:tc>
        <w:tc>
          <w:tcPr>
            <w:tcW w:type="dxa" w:w="4400"/>
            <w:tcMar>
              <w:top w:type="dxa" w:w="80"/>
              <w:left w:type="dxa" w:w="100"/>
              <w:bottom w:type="dxa" w:w="80"/>
              <w:right w:type="dxa" w:w="100"/>
            </w:tcMar>
          </w:tcPr>
          <w:p>
            <w:r>
              <w:rPr>
                <w:b w:val="false"/>
                <w:bCs w:val="false"/>
                <w:sz w:val="20"/>
                <w:szCs w:val="20"/>
              </w:rPr>
              <w:t xml:space="preserve">SPI-interfaced reader for passive employee tags/cards</w:t>
            </w:r>
          </w:p>
        </w:tc>
      </w:tr>
      <w:tr>
        <w:tc>
          <w:tcPr>
            <w:tcW w:type="dxa" w:w="2600"/>
            <w:tcMar>
              <w:top w:type="dxa" w:w="80"/>
              <w:left w:type="dxa" w:w="100"/>
              <w:bottom w:type="dxa" w:w="80"/>
              <w:right w:type="dxa" w:w="100"/>
            </w:tcMar>
          </w:tcPr>
          <w:p>
            <w:r>
              <w:rPr>
                <w:b w:val="false"/>
                <w:bCs w:val="false"/>
                <w:sz w:val="20"/>
                <w:szCs w:val="20"/>
              </w:rPr>
              <w:t xml:space="preserve">Passive RFID tag/card</w:t>
            </w:r>
          </w:p>
        </w:tc>
        <w:tc>
          <w:tcPr>
            <w:tcW w:type="dxa" w:w="2000"/>
            <w:tcMar>
              <w:top w:type="dxa" w:w="80"/>
              <w:left w:type="dxa" w:w="100"/>
              <w:bottom w:type="dxa" w:w="80"/>
              <w:right w:type="dxa" w:w="100"/>
            </w:tcMar>
          </w:tcPr>
          <w:p>
            <w:r>
              <w:rPr>
                <w:b w:val="false"/>
                <w:bCs w:val="false"/>
                <w:sz w:val="20"/>
                <w:szCs w:val="20"/>
              </w:rPr>
              <w:t xml:space="preserve">1 per employee</w:t>
            </w:r>
          </w:p>
        </w:tc>
        <w:tc>
          <w:tcPr>
            <w:tcW w:type="dxa" w:w="4400"/>
            <w:tcMar>
              <w:top w:type="dxa" w:w="80"/>
              <w:left w:type="dxa" w:w="100"/>
              <w:bottom w:type="dxa" w:w="80"/>
              <w:right w:type="dxa" w:w="100"/>
            </w:tcMar>
          </w:tcPr>
          <w:p>
            <w:r>
              <w:rPr>
                <w:b w:val="false"/>
                <w:bCs w:val="false"/>
                <w:sz w:val="20"/>
                <w:szCs w:val="20"/>
              </w:rPr>
              <w:t xml:space="preserve">Carried by staff; presented at entrance and rack readers</w:t>
            </w:r>
          </w:p>
        </w:tc>
      </w:tr>
      <w:tr>
        <w:tc>
          <w:tcPr>
            <w:tcW w:type="dxa" w:w="2600"/>
            <w:tcMar>
              <w:top w:type="dxa" w:w="80"/>
              <w:left w:type="dxa" w:w="100"/>
              <w:bottom w:type="dxa" w:w="80"/>
              <w:right w:type="dxa" w:w="100"/>
            </w:tcMar>
          </w:tcPr>
          <w:p>
            <w:r>
              <w:rPr>
                <w:b w:val="false"/>
                <w:bCs w:val="false"/>
                <w:sz w:val="20"/>
                <w:szCs w:val="20"/>
              </w:rPr>
              <w:t xml:space="preserve">5V USB power adapter + buck regulator</w:t>
            </w:r>
          </w:p>
        </w:tc>
        <w:tc>
          <w:tcPr>
            <w:tcW w:type="dxa" w:w="2000"/>
            <w:tcMar>
              <w:top w:type="dxa" w:w="80"/>
              <w:left w:type="dxa" w:w="100"/>
              <w:bottom w:type="dxa" w:w="80"/>
              <w:right w:type="dxa" w:w="100"/>
            </w:tcMar>
          </w:tcPr>
          <w:p>
            <w:r>
              <w:rPr>
                <w:b w:val="false"/>
                <w:bCs w:val="false"/>
                <w:sz w:val="20"/>
                <w:szCs w:val="20"/>
              </w:rPr>
              <w:t xml:space="preserve">1 per node</w:t>
            </w:r>
          </w:p>
        </w:tc>
        <w:tc>
          <w:tcPr>
            <w:tcW w:type="dxa" w:w="4400"/>
            <w:tcMar>
              <w:top w:type="dxa" w:w="80"/>
              <w:left w:type="dxa" w:w="100"/>
              <w:bottom w:type="dxa" w:w="80"/>
              <w:right w:type="dxa" w:w="100"/>
            </w:tcMar>
          </w:tcPr>
          <w:p>
            <w:r>
              <w:rPr>
                <w:b w:val="false"/>
                <w:bCs w:val="false"/>
                <w:sz w:val="20"/>
                <w:szCs w:val="20"/>
              </w:rPr>
              <w:t xml:space="preserve">Steps down to the 3.3V rail the reader and ESP32 logic require</w:t>
            </w:r>
          </w:p>
        </w:tc>
      </w:tr>
      <w:tr>
        <w:tc>
          <w:tcPr>
            <w:tcW w:type="dxa" w:w="2600"/>
            <w:tcMar>
              <w:top w:type="dxa" w:w="80"/>
              <w:left w:type="dxa" w:w="100"/>
              <w:bottom w:type="dxa" w:w="80"/>
              <w:right w:type="dxa" w:w="100"/>
            </w:tcMar>
          </w:tcPr>
          <w:p>
            <w:r>
              <w:rPr>
                <w:b w:val="false"/>
                <w:bCs w:val="false"/>
                <w:sz w:val="20"/>
                <w:szCs w:val="20"/>
              </w:rPr>
              <w:t xml:space="preserve">Status LED + resistor</w:t>
            </w:r>
          </w:p>
        </w:tc>
        <w:tc>
          <w:tcPr>
            <w:tcW w:type="dxa" w:w="2000"/>
            <w:tcMar>
              <w:top w:type="dxa" w:w="80"/>
              <w:left w:type="dxa" w:w="100"/>
              <w:bottom w:type="dxa" w:w="80"/>
              <w:right w:type="dxa" w:w="100"/>
            </w:tcMar>
          </w:tcPr>
          <w:p>
            <w:r>
              <w:rPr>
                <w:b w:val="false"/>
                <w:bCs w:val="false"/>
                <w:sz w:val="20"/>
                <w:szCs w:val="20"/>
              </w:rPr>
              <w:t xml:space="preserve">1 per node</w:t>
            </w:r>
          </w:p>
        </w:tc>
        <w:tc>
          <w:tcPr>
            <w:tcW w:type="dxa" w:w="4400"/>
            <w:tcMar>
              <w:top w:type="dxa" w:w="80"/>
              <w:left w:type="dxa" w:w="100"/>
              <w:bottom w:type="dxa" w:w="80"/>
              <w:right w:type="dxa" w:w="100"/>
            </w:tcMar>
          </w:tcPr>
          <w:p>
            <w:r>
              <w:rPr>
                <w:b w:val="false"/>
                <w:bCs w:val="false"/>
                <w:sz w:val="20"/>
                <w:szCs w:val="20"/>
              </w:rPr>
              <w:t xml:space="preserve">Visual read/accept/reject feedback at each tap point</w:t>
            </w:r>
          </w:p>
        </w:tc>
      </w:tr>
      <w:tr>
        <w:tc>
          <w:tcPr>
            <w:tcW w:type="dxa" w:w="2600"/>
            <w:tcMar>
              <w:top w:type="dxa" w:w="80"/>
              <w:left w:type="dxa" w:w="100"/>
              <w:bottom w:type="dxa" w:w="80"/>
              <w:right w:type="dxa" w:w="100"/>
            </w:tcMar>
          </w:tcPr>
          <w:p>
            <w:r>
              <w:rPr>
                <w:b w:val="false"/>
                <w:bCs w:val="false"/>
                <w:sz w:val="20"/>
                <w:szCs w:val="20"/>
              </w:rPr>
              <w:t xml:space="preserve">Enclosure (wall/rack-mount)</w:t>
            </w:r>
          </w:p>
        </w:tc>
        <w:tc>
          <w:tcPr>
            <w:tcW w:type="dxa" w:w="2000"/>
            <w:tcMar>
              <w:top w:type="dxa" w:w="80"/>
              <w:left w:type="dxa" w:w="100"/>
              <w:bottom w:type="dxa" w:w="80"/>
              <w:right w:type="dxa" w:w="100"/>
            </w:tcMar>
          </w:tcPr>
          <w:p>
            <w:r>
              <w:rPr>
                <w:b w:val="false"/>
                <w:bCs w:val="false"/>
                <w:sz w:val="20"/>
                <w:szCs w:val="20"/>
              </w:rPr>
              <w:t xml:space="preserve">1 per node</w:t>
            </w:r>
          </w:p>
        </w:tc>
        <w:tc>
          <w:tcPr>
            <w:tcW w:type="dxa" w:w="4400"/>
            <w:tcMar>
              <w:top w:type="dxa" w:w="80"/>
              <w:left w:type="dxa" w:w="100"/>
              <w:bottom w:type="dxa" w:w="80"/>
              <w:right w:type="dxa" w:w="100"/>
            </w:tcMar>
          </w:tcPr>
          <w:p>
            <w:r>
              <w:rPr>
                <w:b w:val="false"/>
                <w:bCs w:val="false"/>
                <w:sz w:val="20"/>
                <w:szCs w:val="20"/>
              </w:rPr>
              <w:t xml:space="preserve">Protects the ESP32 and reader from dust and handling damage on the floor</w:t>
            </w:r>
          </w:p>
        </w:tc>
      </w:tr>
      <w:tr>
        <w:tc>
          <w:tcPr>
            <w:tcW w:type="dxa" w:w="2600"/>
            <w:tcMar>
              <w:top w:type="dxa" w:w="80"/>
              <w:left w:type="dxa" w:w="100"/>
              <w:bottom w:type="dxa" w:w="80"/>
              <w:right w:type="dxa" w:w="100"/>
            </w:tcMar>
          </w:tcPr>
          <w:p>
            <w:r>
              <w:rPr>
                <w:b w:val="false"/>
                <w:bCs w:val="false"/>
                <w:sz w:val="20"/>
                <w:szCs w:val="20"/>
              </w:rPr>
              <w:t xml:space="preserve">Rack-mounted camera module</w:t>
            </w:r>
          </w:p>
        </w:tc>
        <w:tc>
          <w:tcPr>
            <w:tcW w:type="dxa" w:w="2000"/>
            <w:tcMar>
              <w:top w:type="dxa" w:w="80"/>
              <w:left w:type="dxa" w:w="100"/>
              <w:bottom w:type="dxa" w:w="80"/>
              <w:right w:type="dxa" w:w="100"/>
            </w:tcMar>
          </w:tcPr>
          <w:p>
            <w:r>
              <w:rPr>
                <w:b w:val="false"/>
                <w:bCs w:val="false"/>
                <w:sz w:val="20"/>
                <w:szCs w:val="20"/>
              </w:rPr>
              <w:t xml:space="preserve">1 per monitored rack</w:t>
            </w:r>
          </w:p>
        </w:tc>
        <w:tc>
          <w:tcPr>
            <w:tcW w:type="dxa" w:w="4400"/>
            <w:tcMar>
              <w:top w:type="dxa" w:w="80"/>
              <w:left w:type="dxa" w:w="100"/>
              <w:bottom w:type="dxa" w:w="80"/>
              <w:right w:type="dxa" w:w="100"/>
            </w:tcMar>
          </w:tcPr>
          <w:p>
            <w:r>
              <w:rPr>
                <w:b w:val="false"/>
                <w:bCs w:val="false"/>
                <w:sz w:val="20"/>
                <w:szCs w:val="20"/>
              </w:rPr>
              <w:t xml:space="preserve">Feeds frames to the RT-DETRv2 verification pipeline</w:t>
            </w:r>
          </w:p>
        </w:tc>
      </w:tr>
      <w:tr>
        <w:tc>
          <w:tcPr>
            <w:tcW w:type="dxa" w:w="2600"/>
            <w:tcMar>
              <w:top w:type="dxa" w:w="80"/>
              <w:left w:type="dxa" w:w="100"/>
              <w:bottom w:type="dxa" w:w="80"/>
              <w:right w:type="dxa" w:w="100"/>
            </w:tcMar>
          </w:tcPr>
          <w:p>
            <w:r>
              <w:rPr>
                <w:b w:val="false"/>
                <w:bCs w:val="false"/>
                <w:sz w:val="20"/>
                <w:szCs w:val="20"/>
              </w:rPr>
              <w:t xml:space="preserve">Local Wi-Fi access point</w:t>
            </w:r>
          </w:p>
        </w:tc>
        <w:tc>
          <w:tcPr>
            <w:tcW w:type="dxa" w:w="2000"/>
            <w:tcMar>
              <w:top w:type="dxa" w:w="80"/>
              <w:left w:type="dxa" w:w="100"/>
              <w:bottom w:type="dxa" w:w="80"/>
              <w:right w:type="dxa" w:w="100"/>
            </w:tcMar>
          </w:tcPr>
          <w:p>
            <w:r>
              <w:rPr>
                <w:b w:val="false"/>
                <w:bCs w:val="false"/>
                <w:sz w:val="20"/>
                <w:szCs w:val="20"/>
              </w:rPr>
              <w:t xml:space="preserve">Site-wide</w:t>
            </w:r>
          </w:p>
        </w:tc>
        <w:tc>
          <w:tcPr>
            <w:tcW w:type="dxa" w:w="4400"/>
            <w:tcMar>
              <w:top w:type="dxa" w:w="80"/>
              <w:left w:type="dxa" w:w="100"/>
              <w:bottom w:type="dxa" w:w="80"/>
              <w:right w:type="dxa" w:w="100"/>
            </w:tcMar>
          </w:tcPr>
          <w:p>
            <w:r>
              <w:rPr>
                <w:b w:val="false"/>
                <w:bCs w:val="false"/>
                <w:sz w:val="20"/>
                <w:szCs w:val="20"/>
              </w:rPr>
              <w:t xml:space="preserve">Backhaul for both RFID nodes and camera frames to the backend API</w:t>
            </w:r>
          </w:p>
        </w:tc>
      </w:tr>
    </w:tbl>
    <w:p>
      <w:pPr>
        <w:pStyle w:val="Heading2"/>
        <w:spacing w:after="120" w:before="240"/>
      </w:pPr>
      <w:r>
        <w:rPr>
          <w:b/>
          <w:bCs/>
          <w:color w:val="E8621A"/>
          <w:sz w:val="24"/>
          <w:szCs w:val="24"/>
        </w:rPr>
        <w:t xml:space="preserve">7.7 Hardware Failure Modes &amp; Mitigations</w:t>
      </w:r>
    </w:p>
    <w:p>
      <w:pPr>
        <w:pStyle w:val="ListParagraph"/>
        <w:numPr>
          <w:ilvl w:val="0"/>
          <w:numId w:val="2"/>
        </w:numPr>
        <w:spacing w:after="100" w:line="300"/>
      </w:pPr>
      <w:r>
        <w:rPr>
          <w:sz w:val="22"/>
          <w:szCs w:val="22"/>
        </w:rPr>
        <w:t xml:space="preserve">Reader fails to read a tag — most often antenna misalignment or an intervening metal surface; mitigated by fixed mounting geometry and the status LED giving instant tap-level feedback.</w:t>
      </w:r>
    </w:p>
    <w:p>
      <w:pPr>
        <w:pStyle w:val="ListParagraph"/>
        <w:numPr>
          <w:ilvl w:val="0"/>
          <w:numId w:val="2"/>
        </w:numPr>
        <w:spacing w:after="100" w:line="300"/>
      </w:pPr>
      <w:r>
        <w:rPr>
          <w:sz w:val="22"/>
          <w:szCs w:val="22"/>
        </w:rPr>
        <w:t xml:space="preserve">Node loses Wi-Fi mid-shift — events are held locally and retried rather than discarded, so a brief outage does not silently erase attendance or rack-tap history.</w:t>
      </w:r>
    </w:p>
    <w:p>
      <w:pPr>
        <w:pStyle w:val="ListParagraph"/>
        <w:numPr>
          <w:ilvl w:val="0"/>
          <w:numId w:val="2"/>
        </w:numPr>
        <w:spacing w:after="100" w:line="300"/>
      </w:pPr>
      <w:r>
        <w:rPr>
          <w:sz w:val="22"/>
          <w:szCs w:val="22"/>
        </w:rPr>
        <w:t xml:space="preserve">Reader powered from the wrong rail — over-voltage on the 3.3V-only reader degrades or damages the RF front-end over time; the regulated supply design in 7.3 exists specifically to prevent this.</w:t>
      </w:r>
    </w:p>
    <w:p>
      <w:pPr>
        <w:pStyle w:val="ListParagraph"/>
        <w:numPr>
          <w:ilvl w:val="0"/>
          <w:numId w:val="2"/>
        </w:numPr>
        <w:spacing w:after="100" w:line="300"/>
      </w:pPr>
      <w:r>
        <w:rPr>
          <w:sz w:val="22"/>
          <w:szCs w:val="22"/>
        </w:rPr>
        <w:t xml:space="preserve">Camera occlusion or poor lighting — lowers RT-DETRv2 confidence rather than producing a false positive; low-confidence detections surface as Unknown instead of being silently accepted.</w:t>
      </w:r>
    </w:p>
    <w:p>
      <w:pPr>
        <w:pStyle w:val="ListParagraph"/>
        <w:numPr>
          <w:ilvl w:val="0"/>
          <w:numId w:val="2"/>
        </w:numPr>
        <w:spacing w:after="100" w:line="300"/>
      </w:pPr>
      <w:r>
        <w:rPr>
          <w:sz w:val="22"/>
          <w:szCs w:val="22"/>
        </w:rPr>
        <w:t xml:space="preserve">Tag physical damage (cracked antenna, delamination) — presents as a dead card; reissuing a fresh tag against the same employee ID resolves it without any backend change.</w:t>
      </w:r>
    </w:p>
    <w:p>
      <w:r>
        <w:br w:type="page"/>
      </w:r>
    </w:p>
    <w:p>
      <w:pPr>
        <w:pStyle w:val="Heading1"/>
        <w:pBdr>
          <w:bottom w:val="single" w:color="E8621A" w:sz="6" w:space="4"/>
        </w:pBdr>
        <w:spacing w:after="160" w:before="320"/>
      </w:pPr>
      <w:r>
        <w:rPr>
          <w:b/>
          <w:bCs/>
          <w:color w:val="C1440E"/>
          <w:sz w:val="28"/>
          <w:szCs w:val="28"/>
        </w:rPr>
        <w:t xml:space="preserve">8. AI / ML Workflow &amp; Processing Pipeline</w:t>
      </w:r>
    </w:p>
    <w:p>
      <w:pPr>
        <w:spacing w:after="160" w:line="300"/>
      </w:pPr>
      <w:r>
        <w:rPr>
          <w:sz w:val="22"/>
          <w:szCs w:val="22"/>
        </w:rPr>
        <w:t xml:space="preserve">The verification pipeline converts a raw camera frame into a catalog-matched, confidence-scored product list through a deterministic sequence of stages:</w:t>
      </w:r>
    </w:p>
    <w:p>
      <w:pPr>
        <w:pStyle w:val="ListParagraph"/>
        <w:numPr>
          <w:ilvl w:val="0"/>
          <w:numId w:val="2"/>
        </w:numPr>
        <w:spacing w:after="100" w:line="300"/>
      </w:pPr>
      <w:r>
        <w:rPr>
          <w:sz w:val="22"/>
          <w:szCs w:val="22"/>
        </w:rPr>
        <w:t xml:space="preserve">Frame Capture — the rack camera captures a frame at a fixed interval or on a rack-tap trigger.</w:t>
      </w:r>
    </w:p>
    <w:p>
      <w:pPr>
        <w:pStyle w:val="ListParagraph"/>
        <w:numPr>
          <w:ilvl w:val="0"/>
          <w:numId w:val="2"/>
        </w:numPr>
        <w:spacing w:after="100" w:line="300"/>
      </w:pPr>
      <w:r>
        <w:rPr>
          <w:sz w:val="22"/>
          <w:szCs w:val="22"/>
        </w:rPr>
        <w:t xml:space="preserve">RT-DETRv2 Inference — the real-time detection transformer localises and classifies visible products on the rack, returning bounding boxes, class labels, and a confidence score per detection.</w:t>
      </w:r>
    </w:p>
    <w:p>
      <w:pPr>
        <w:pStyle w:val="ListParagraph"/>
        <w:numPr>
          <w:ilvl w:val="0"/>
          <w:numId w:val="2"/>
        </w:numPr>
        <w:spacing w:after="100" w:line="300"/>
      </w:pPr>
      <w:r>
        <w:rPr>
          <w:sz w:val="22"/>
          <w:szCs w:val="22"/>
        </w:rPr>
        <w:t xml:space="preserve">Catalog Matching — each detection is matched against the product catalog by class label; a detection that cannot be confidently mapped is surfaced as Unknown rather than forced to the nearest catalog entry.</w:t>
      </w:r>
    </w:p>
    <w:p>
      <w:pPr>
        <w:pStyle w:val="ListParagraph"/>
        <w:numPr>
          <w:ilvl w:val="0"/>
          <w:numId w:val="2"/>
        </w:numPr>
        <w:spacing w:after="100" w:line="300"/>
      </w:pPr>
      <w:r>
        <w:rPr>
          <w:sz w:val="22"/>
          <w:szCs w:val="22"/>
        </w:rPr>
        <w:t xml:space="preserve">Cross-Check Against RFID Events — the verified rack contents are compared against what the most recent rack_scans entries imply should be present, flagging any mismatch for Admin review.</w:t>
      </w:r>
    </w:p>
    <w:p>
      <w:pPr>
        <w:pStyle w:val="ListParagraph"/>
        <w:numPr>
          <w:ilvl w:val="0"/>
          <w:numId w:val="2"/>
        </w:numPr>
        <w:spacing w:after="100" w:line="300"/>
      </w:pPr>
      <w:r>
        <w:rPr>
          <w:sz w:val="22"/>
          <w:szCs w:val="22"/>
        </w:rPr>
        <w:t xml:space="preserve">Confidence Reporting — every verified product carries its detection confidence through to the dashboard, so Admin and Shop Owner can distinguish a system-confirmed match from an assumption.</w:t>
      </w:r>
    </w:p>
    <w:p>
      <w:pPr>
        <w:pStyle w:val="ListParagraph"/>
        <w:numPr>
          <w:ilvl w:val="0"/>
          <w:numId w:val="2"/>
        </w:numPr>
        <w:spacing w:after="100" w:line="300"/>
      </w:pPr>
      <w:r>
        <w:rPr>
          <w:sz w:val="22"/>
          <w:szCs w:val="22"/>
        </w:rPr>
        <w:t xml:space="preserve">Dashboard Update — verification results feed the same live views (Stock Monitoring, Recent Rack Taps) that RFID events populate, so both signals are visible side-by-side.</w:t>
      </w:r>
    </w:p>
    <w:p>
      <w:pPr>
        <w:spacing w:after="160" w:line="300"/>
      </w:pPr>
      <w:r>
        <w:rPr>
          <w:sz w:val="22"/>
          <w:szCs w:val="22"/>
        </w:rPr>
        <w:t xml:space="preserve">This design keeps the RT-DETRv2 layer as an independent witness rather than the sole source of truth — attendance and rack-tap logging continue to function from RFID events alone even if a camera is offline, and a low-confidence or unmatched detection is reported as Unknown rather than silently resolved, so Admin can trust that whatever the dashboard calls "verified" was actually verified.</w:t>
      </w:r>
    </w:p>
    <w:p>
      <w:r>
        <w:br w:type="page"/>
      </w:r>
    </w:p>
    <w:p>
      <w:pPr>
        <w:pStyle w:val="Heading1"/>
        <w:pBdr>
          <w:bottom w:val="single" w:color="E8621A" w:sz="6" w:space="4"/>
        </w:pBdr>
        <w:spacing w:after="160" w:before="320"/>
      </w:pPr>
      <w:r>
        <w:rPr>
          <w:b/>
          <w:bCs/>
          <w:color w:val="C1440E"/>
          <w:sz w:val="28"/>
          <w:szCs w:val="28"/>
        </w:rPr>
        <w:t xml:space="preserve">9. Core Modules &amp; Features</w:t>
      </w:r>
    </w:p>
    <w:p>
      <w:pPr>
        <w:spacing w:after="160" w:line="300"/>
      </w:pPr>
      <w:r>
        <w:rPr>
          <w:sz w:val="22"/>
          <w:szCs w:val="22"/>
        </w:rPr>
        <w:t xml:space="preserve">The platform is organised into eleven core modules spanning attendance, stock accountability, camera verification, and box provenance: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100"/>
      </w:tblGrid>
      <w:tr>
        <w:tc>
          <w:tcPr>
            <w:tcW w:type="dxa" w:w="700"/>
            <w:shd w:fill="FBE4D5" w:val="clear"/>
            <w:tcMar>
              <w:top w:type="dxa" w:w="80"/>
              <w:left w:type="dxa" w:w="100"/>
              <w:bottom w:type="dxa" w:w="80"/>
              <w:right w:type="dxa" w:w="100"/>
            </w:tcMar>
          </w:tcPr>
          <w:p>
            <w:r>
              <w:rPr>
                <w:b/>
                <w:bCs/>
                <w:sz w:val="20"/>
                <w:szCs w:val="20"/>
              </w:rPr>
              <w:t xml:space="preserve">#</w:t>
            </w:r>
          </w:p>
        </w:tc>
        <w:tc>
          <w:tcPr>
            <w:tcW w:type="dxa" w:w="2400"/>
            <w:shd w:fill="FBE4D5" w:val="clear"/>
            <w:tcMar>
              <w:top w:type="dxa" w:w="80"/>
              <w:left w:type="dxa" w:w="100"/>
              <w:bottom w:type="dxa" w:w="80"/>
              <w:right w:type="dxa" w:w="100"/>
            </w:tcMar>
          </w:tcPr>
          <w:p>
            <w:r>
              <w:rPr>
                <w:b/>
                <w:bCs/>
                <w:sz w:val="20"/>
                <w:szCs w:val="20"/>
              </w:rPr>
              <w:t xml:space="preserve">Module</w:t>
            </w:r>
          </w:p>
        </w:tc>
        <w:tc>
          <w:tcPr>
            <w:tcW w:type="dxa" w:w="6100"/>
            <w:shd w:fill="FBE4D5" w:val="clear"/>
            <w:tcMar>
              <w:top w:type="dxa" w:w="80"/>
              <w:left w:type="dxa" w:w="100"/>
              <w:bottom w:type="dxa" w:w="80"/>
              <w:right w:type="dxa" w:w="100"/>
            </w:tcMar>
          </w:tcPr>
          <w:p>
            <w:r>
              <w:rPr>
                <w:b/>
                <w:bCs/>
                <w:sz w:val="20"/>
                <w:szCs w:val="20"/>
              </w:rPr>
              <w:t xml:space="preserve">Key Details</w:t>
            </w:r>
          </w:p>
        </w:tc>
      </w:tr>
      <w:tr>
        <w:tc>
          <w:tcPr>
            <w:tcW w:type="dxa" w:w="700"/>
            <w:tcMar>
              <w:top w:type="dxa" w:w="80"/>
              <w:left w:type="dxa" w:w="100"/>
              <w:bottom w:type="dxa" w:w="80"/>
              <w:right w:type="dxa" w:w="100"/>
            </w:tcMar>
          </w:tcPr>
          <w:p>
            <w:r>
              <w:rPr>
                <w:b w:val="false"/>
                <w:bCs w:val="false"/>
                <w:sz w:val="20"/>
                <w:szCs w:val="20"/>
              </w:rPr>
              <w:t xml:space="preserve">9.1</w:t>
            </w:r>
          </w:p>
        </w:tc>
        <w:tc>
          <w:tcPr>
            <w:tcW w:type="dxa" w:w="2400"/>
            <w:tcMar>
              <w:top w:type="dxa" w:w="80"/>
              <w:left w:type="dxa" w:w="100"/>
              <w:bottom w:type="dxa" w:w="80"/>
              <w:right w:type="dxa" w:w="100"/>
            </w:tcMar>
          </w:tcPr>
          <w:p>
            <w:r>
              <w:rPr>
                <w:b w:val="false"/>
                <w:bCs w:val="false"/>
                <w:sz w:val="20"/>
                <w:szCs w:val="20"/>
              </w:rPr>
              <w:t xml:space="preserve">Product Guidance Search</w:t>
            </w:r>
          </w:p>
        </w:tc>
        <w:tc>
          <w:tcPr>
            <w:tcW w:type="dxa" w:w="6100"/>
            <w:tcMar>
              <w:top w:type="dxa" w:w="80"/>
              <w:left w:type="dxa" w:w="100"/>
              <w:bottom w:type="dxa" w:w="80"/>
              <w:right w:type="dxa" w:w="100"/>
            </w:tcMar>
          </w:tcPr>
          <w:p>
            <w:r>
              <w:rPr>
                <w:b w:val="false"/>
                <w:bCs w:val="false"/>
                <w:sz w:val="20"/>
                <w:szCs w:val="20"/>
              </w:rPr>
              <w:t xml:space="preserve">Matches a query by name or ID and returns room + rack straight from the catalog — e.g. Pencil HB → Room 1 / Rack A.</w:t>
            </w:r>
          </w:p>
        </w:tc>
      </w:tr>
      <w:tr>
        <w:tc>
          <w:tcPr>
            <w:tcW w:type="dxa" w:w="700"/>
            <w:tcMar>
              <w:top w:type="dxa" w:w="80"/>
              <w:left w:type="dxa" w:w="100"/>
              <w:bottom w:type="dxa" w:w="80"/>
              <w:right w:type="dxa" w:w="100"/>
            </w:tcMar>
          </w:tcPr>
          <w:p>
            <w:r>
              <w:rPr>
                <w:b w:val="false"/>
                <w:bCs w:val="false"/>
                <w:sz w:val="20"/>
                <w:szCs w:val="20"/>
              </w:rPr>
              <w:t xml:space="preserve">9.2</w:t>
            </w:r>
          </w:p>
        </w:tc>
        <w:tc>
          <w:tcPr>
            <w:tcW w:type="dxa" w:w="2400"/>
            <w:tcMar>
              <w:top w:type="dxa" w:w="80"/>
              <w:left w:type="dxa" w:w="100"/>
              <w:bottom w:type="dxa" w:w="80"/>
              <w:right w:type="dxa" w:w="100"/>
            </w:tcMar>
          </w:tcPr>
          <w:p>
            <w:r>
              <w:rPr>
                <w:b w:val="false"/>
                <w:bCs w:val="false"/>
                <w:sz w:val="20"/>
                <w:szCs w:val="20"/>
              </w:rPr>
              <w:t xml:space="preserve">RFID Clock-In / Clock-Out</w:t>
            </w:r>
          </w:p>
        </w:tc>
        <w:tc>
          <w:tcPr>
            <w:tcW w:type="dxa" w:w="6100"/>
            <w:tcMar>
              <w:top w:type="dxa" w:w="80"/>
              <w:left w:type="dxa" w:w="100"/>
              <w:bottom w:type="dxa" w:w="80"/>
              <w:right w:type="dxa" w:w="100"/>
            </w:tcMar>
          </w:tcPr>
          <w:p>
            <w:r>
              <w:rPr>
                <w:b w:val="false"/>
                <w:bCs w:val="false"/>
                <w:sz w:val="20"/>
                <w:szCs w:val="20"/>
              </w:rPr>
              <w:t xml:space="preserve">First entrance tap opens a room_entries row; second tap closes it with a computed duration. Every shift is a new row — full history preserved.</w:t>
            </w:r>
          </w:p>
        </w:tc>
      </w:tr>
      <w:tr>
        <w:tc>
          <w:tcPr>
            <w:tcW w:type="dxa" w:w="700"/>
            <w:tcMar>
              <w:top w:type="dxa" w:w="80"/>
              <w:left w:type="dxa" w:w="100"/>
              <w:bottom w:type="dxa" w:w="80"/>
              <w:right w:type="dxa" w:w="100"/>
            </w:tcMar>
          </w:tcPr>
          <w:p>
            <w:r>
              <w:rPr>
                <w:b w:val="false"/>
                <w:bCs w:val="false"/>
                <w:sz w:val="20"/>
                <w:szCs w:val="20"/>
              </w:rPr>
              <w:t xml:space="preserve">9.3</w:t>
            </w:r>
          </w:p>
        </w:tc>
        <w:tc>
          <w:tcPr>
            <w:tcW w:type="dxa" w:w="2400"/>
            <w:tcMar>
              <w:top w:type="dxa" w:w="80"/>
              <w:left w:type="dxa" w:w="100"/>
              <w:bottom w:type="dxa" w:w="80"/>
              <w:right w:type="dxa" w:w="100"/>
            </w:tcMar>
          </w:tcPr>
          <w:p>
            <w:r>
              <w:rPr>
                <w:b w:val="false"/>
                <w:bCs w:val="false"/>
                <w:sz w:val="20"/>
                <w:szCs w:val="20"/>
              </w:rPr>
              <w:t xml:space="preserve">Rack Accountability</w:t>
            </w:r>
          </w:p>
        </w:tc>
        <w:tc>
          <w:tcPr>
            <w:tcW w:type="dxa" w:w="6100"/>
            <w:tcMar>
              <w:top w:type="dxa" w:w="80"/>
              <w:left w:type="dxa" w:w="100"/>
              <w:bottom w:type="dxa" w:w="80"/>
              <w:right w:type="dxa" w:w="100"/>
            </w:tcMar>
          </w:tcPr>
          <w:p>
            <w:r>
              <w:rPr>
                <w:b w:val="false"/>
                <w:bCs w:val="false"/>
                <w:sz w:val="20"/>
                <w:szCs w:val="20"/>
              </w:rPr>
              <w:t xml:space="preserve">Rack taps are rejected (HTTP 403) unless the employee already has an open entrance session, so every rack event traces to a real shift.</w:t>
            </w:r>
          </w:p>
        </w:tc>
      </w:tr>
      <w:tr>
        <w:tc>
          <w:tcPr>
            <w:tcW w:type="dxa" w:w="700"/>
            <w:tcMar>
              <w:top w:type="dxa" w:w="80"/>
              <w:left w:type="dxa" w:w="100"/>
              <w:bottom w:type="dxa" w:w="80"/>
              <w:right w:type="dxa" w:w="100"/>
            </w:tcMar>
          </w:tcPr>
          <w:p>
            <w:r>
              <w:rPr>
                <w:b w:val="false"/>
                <w:bCs w:val="false"/>
                <w:sz w:val="20"/>
                <w:szCs w:val="20"/>
              </w:rPr>
              <w:t xml:space="preserve">9.4</w:t>
            </w:r>
          </w:p>
        </w:tc>
        <w:tc>
          <w:tcPr>
            <w:tcW w:type="dxa" w:w="2400"/>
            <w:tcMar>
              <w:top w:type="dxa" w:w="80"/>
              <w:left w:type="dxa" w:w="100"/>
              <w:bottom w:type="dxa" w:w="80"/>
              <w:right w:type="dxa" w:w="100"/>
            </w:tcMar>
          </w:tcPr>
          <w:p>
            <w:r>
              <w:rPr>
                <w:b w:val="false"/>
                <w:bCs w:val="false"/>
                <w:sz w:val="20"/>
                <w:szCs w:val="20"/>
              </w:rPr>
              <w:t xml:space="preserve">RT-DETRv2 Shelf Verification</w:t>
            </w:r>
          </w:p>
        </w:tc>
        <w:tc>
          <w:tcPr>
            <w:tcW w:type="dxa" w:w="6100"/>
            <w:tcMar>
              <w:top w:type="dxa" w:w="80"/>
              <w:left w:type="dxa" w:w="100"/>
              <w:bottom w:type="dxa" w:w="80"/>
              <w:right w:type="dxa" w:w="100"/>
            </w:tcMar>
          </w:tcPr>
          <w:p>
            <w:r>
              <w:rPr>
                <w:b w:val="false"/>
                <w:bCs w:val="false"/>
                <w:sz w:val="20"/>
                <w:szCs w:val="20"/>
              </w:rPr>
              <w:t xml:space="preserve">Reports a confidence score per detection; anything unmapped to the catalog is shown as Unknown instead of silently guessed.</w:t>
            </w:r>
          </w:p>
        </w:tc>
      </w:tr>
      <w:tr>
        <w:tc>
          <w:tcPr>
            <w:tcW w:type="dxa" w:w="700"/>
            <w:tcMar>
              <w:top w:type="dxa" w:w="80"/>
              <w:left w:type="dxa" w:w="100"/>
              <w:bottom w:type="dxa" w:w="80"/>
              <w:right w:type="dxa" w:w="100"/>
            </w:tcMar>
          </w:tcPr>
          <w:p>
            <w:r>
              <w:rPr>
                <w:b w:val="false"/>
                <w:bCs w:val="false"/>
                <w:sz w:val="20"/>
                <w:szCs w:val="20"/>
              </w:rPr>
              <w:t xml:space="preserve">9.5</w:t>
            </w:r>
          </w:p>
        </w:tc>
        <w:tc>
          <w:tcPr>
            <w:tcW w:type="dxa" w:w="2400"/>
            <w:tcMar>
              <w:top w:type="dxa" w:w="80"/>
              <w:left w:type="dxa" w:w="100"/>
              <w:bottom w:type="dxa" w:w="80"/>
              <w:right w:type="dxa" w:w="100"/>
            </w:tcMar>
          </w:tcPr>
          <w:p>
            <w:r>
              <w:rPr>
                <w:b w:val="false"/>
                <w:bCs w:val="false"/>
                <w:sz w:val="20"/>
                <w:szCs w:val="20"/>
              </w:rPr>
              <w:t xml:space="preserve">QR Generator</w:t>
            </w:r>
          </w:p>
        </w:tc>
        <w:tc>
          <w:tcPr>
            <w:tcW w:type="dxa" w:w="6100"/>
            <w:tcMar>
              <w:top w:type="dxa" w:w="80"/>
              <w:left w:type="dxa" w:w="100"/>
              <w:bottom w:type="dxa" w:w="80"/>
              <w:right w:type="dxa" w:w="100"/>
            </w:tcMar>
          </w:tcPr>
          <w:p>
            <w:r>
              <w:rPr>
                <w:b w:val="false"/>
                <w:bCs w:val="false"/>
                <w:sz w:val="20"/>
                <w:szCs w:val="20"/>
              </w:rPr>
              <w:t xml:space="preserve">From Catalog and Manual Entry modes both produce a printable, downloadable QR code for a box leaving or entering the warehouse.</w:t>
            </w:r>
          </w:p>
        </w:tc>
      </w:tr>
      <w:tr>
        <w:tc>
          <w:tcPr>
            <w:tcW w:type="dxa" w:w="700"/>
            <w:tcMar>
              <w:top w:type="dxa" w:w="80"/>
              <w:left w:type="dxa" w:w="100"/>
              <w:bottom w:type="dxa" w:w="80"/>
              <w:right w:type="dxa" w:w="100"/>
            </w:tcMar>
          </w:tcPr>
          <w:p>
            <w:r>
              <w:rPr>
                <w:b w:val="false"/>
                <w:bCs w:val="false"/>
                <w:sz w:val="20"/>
                <w:szCs w:val="20"/>
              </w:rPr>
              <w:t xml:space="preserve">9.6</w:t>
            </w:r>
          </w:p>
        </w:tc>
        <w:tc>
          <w:tcPr>
            <w:tcW w:type="dxa" w:w="2400"/>
            <w:tcMar>
              <w:top w:type="dxa" w:w="80"/>
              <w:left w:type="dxa" w:w="100"/>
              <w:bottom w:type="dxa" w:w="80"/>
              <w:right w:type="dxa" w:w="100"/>
            </w:tcMar>
          </w:tcPr>
          <w:p>
            <w:r>
              <w:rPr>
                <w:b w:val="false"/>
                <w:bCs w:val="false"/>
                <w:sz w:val="20"/>
                <w:szCs w:val="20"/>
              </w:rPr>
              <w:t xml:space="preserve">QR Scanner</w:t>
            </w:r>
          </w:p>
        </w:tc>
        <w:tc>
          <w:tcPr>
            <w:tcW w:type="dxa" w:w="6100"/>
            <w:tcMar>
              <w:top w:type="dxa" w:w="80"/>
              <w:left w:type="dxa" w:w="100"/>
              <w:bottom w:type="dxa" w:w="80"/>
              <w:right w:type="dxa" w:w="100"/>
            </w:tcMar>
          </w:tcPr>
          <w:p>
            <w:r>
              <w:rPr>
                <w:b w:val="false"/>
                <w:bCs w:val="false"/>
                <w:sz w:val="20"/>
                <w:szCs w:val="20"/>
              </w:rPr>
              <w:t xml:space="preserve">Decodes name, quantity, and origin directly from the code — works even without a network lookup.</w:t>
            </w:r>
          </w:p>
        </w:tc>
      </w:tr>
      <w:tr>
        <w:tc>
          <w:tcPr>
            <w:tcW w:type="dxa" w:w="700"/>
            <w:tcMar>
              <w:top w:type="dxa" w:w="80"/>
              <w:left w:type="dxa" w:w="100"/>
              <w:bottom w:type="dxa" w:w="80"/>
              <w:right w:type="dxa" w:w="100"/>
            </w:tcMar>
          </w:tcPr>
          <w:p>
            <w:r>
              <w:rPr>
                <w:b w:val="false"/>
                <w:bCs w:val="false"/>
                <w:sz w:val="20"/>
                <w:szCs w:val="20"/>
              </w:rPr>
              <w:t xml:space="preserve">9.7</w:t>
            </w:r>
          </w:p>
        </w:tc>
        <w:tc>
          <w:tcPr>
            <w:tcW w:type="dxa" w:w="2400"/>
            <w:tcMar>
              <w:top w:type="dxa" w:w="80"/>
              <w:left w:type="dxa" w:w="100"/>
              <w:bottom w:type="dxa" w:w="80"/>
              <w:right w:type="dxa" w:w="100"/>
            </w:tcMar>
          </w:tcPr>
          <w:p>
            <w:r>
              <w:rPr>
                <w:b w:val="false"/>
                <w:bCs w:val="false"/>
                <w:sz w:val="20"/>
                <w:szCs w:val="20"/>
              </w:rPr>
              <w:t xml:space="preserve">Currently Inside (Live)</w:t>
            </w:r>
          </w:p>
        </w:tc>
        <w:tc>
          <w:tcPr>
            <w:tcW w:type="dxa" w:w="6100"/>
            <w:tcMar>
              <w:top w:type="dxa" w:w="80"/>
              <w:left w:type="dxa" w:w="100"/>
              <w:bottom w:type="dxa" w:w="80"/>
              <w:right w:type="dxa" w:w="100"/>
            </w:tcMar>
          </w:tcPr>
          <w:p>
            <w:r>
              <w:rPr>
                <w:b w:val="false"/>
                <w:bCs w:val="false"/>
                <w:sz w:val="20"/>
                <w:szCs w:val="20"/>
              </w:rPr>
              <w:t xml:space="preserve">Pulls every room_entries row with no exit time yet, updating in real time as staff tap in and out.</w:t>
            </w:r>
          </w:p>
        </w:tc>
      </w:tr>
      <w:tr>
        <w:tc>
          <w:tcPr>
            <w:tcW w:type="dxa" w:w="700"/>
            <w:tcMar>
              <w:top w:type="dxa" w:w="80"/>
              <w:left w:type="dxa" w:w="100"/>
              <w:bottom w:type="dxa" w:w="80"/>
              <w:right w:type="dxa" w:w="100"/>
            </w:tcMar>
          </w:tcPr>
          <w:p>
            <w:r>
              <w:rPr>
                <w:b w:val="false"/>
                <w:bCs w:val="false"/>
                <w:sz w:val="20"/>
                <w:szCs w:val="20"/>
              </w:rPr>
              <w:t xml:space="preserve">9.8</w:t>
            </w:r>
          </w:p>
        </w:tc>
        <w:tc>
          <w:tcPr>
            <w:tcW w:type="dxa" w:w="2400"/>
            <w:tcMar>
              <w:top w:type="dxa" w:w="80"/>
              <w:left w:type="dxa" w:w="100"/>
              <w:bottom w:type="dxa" w:w="80"/>
              <w:right w:type="dxa" w:w="100"/>
            </w:tcMar>
          </w:tcPr>
          <w:p>
            <w:r>
              <w:rPr>
                <w:b w:val="false"/>
                <w:bCs w:val="false"/>
                <w:sz w:val="20"/>
                <w:szCs w:val="20"/>
              </w:rPr>
              <w:t xml:space="preserve">Attendance / Entry-Exit History</w:t>
            </w:r>
          </w:p>
        </w:tc>
        <w:tc>
          <w:tcPr>
            <w:tcW w:type="dxa" w:w="6100"/>
            <w:tcMar>
              <w:top w:type="dxa" w:w="80"/>
              <w:left w:type="dxa" w:w="100"/>
              <w:bottom w:type="dxa" w:w="80"/>
              <w:right w:type="dxa" w:w="100"/>
            </w:tcMar>
          </w:tcPr>
          <w:p>
            <w:r>
              <w:rPr>
                <w:b w:val="false"/>
                <w:bCs w:val="false"/>
                <w:sz w:val="20"/>
                <w:szCs w:val="20"/>
              </w:rPr>
              <w:t xml:space="preserve">Per-day record filterable by date, showing entry time, exit time, duration, and status per employee.</w:t>
            </w:r>
          </w:p>
        </w:tc>
      </w:tr>
      <w:tr>
        <w:tc>
          <w:tcPr>
            <w:tcW w:type="dxa" w:w="700"/>
            <w:tcMar>
              <w:top w:type="dxa" w:w="80"/>
              <w:left w:type="dxa" w:w="100"/>
              <w:bottom w:type="dxa" w:w="80"/>
              <w:right w:type="dxa" w:w="100"/>
            </w:tcMar>
          </w:tcPr>
          <w:p>
            <w:r>
              <w:rPr>
                <w:b w:val="false"/>
                <w:bCs w:val="false"/>
                <w:sz w:val="20"/>
                <w:szCs w:val="20"/>
              </w:rPr>
              <w:t xml:space="preserve">9.9</w:t>
            </w:r>
          </w:p>
        </w:tc>
        <w:tc>
          <w:tcPr>
            <w:tcW w:type="dxa" w:w="2400"/>
            <w:tcMar>
              <w:top w:type="dxa" w:w="80"/>
              <w:left w:type="dxa" w:w="100"/>
              <w:bottom w:type="dxa" w:w="80"/>
              <w:right w:type="dxa" w:w="100"/>
            </w:tcMar>
          </w:tcPr>
          <w:p>
            <w:r>
              <w:rPr>
                <w:b w:val="false"/>
                <w:bCs w:val="false"/>
                <w:sz w:val="20"/>
                <w:szCs w:val="20"/>
              </w:rPr>
              <w:t xml:space="preserve">Recent Rack Taps</w:t>
            </w:r>
          </w:p>
        </w:tc>
        <w:tc>
          <w:tcPr>
            <w:tcW w:type="dxa" w:w="6100"/>
            <w:tcMar>
              <w:top w:type="dxa" w:w="80"/>
              <w:left w:type="dxa" w:w="100"/>
              <w:bottom w:type="dxa" w:w="80"/>
              <w:right w:type="dxa" w:w="100"/>
            </w:tcMar>
          </w:tcPr>
          <w:p>
            <w:r>
              <w:rPr>
                <w:b w:val="false"/>
                <w:bCs w:val="false"/>
                <w:sz w:val="20"/>
                <w:szCs w:val="20"/>
              </w:rPr>
              <w:t xml:space="preserve">Joins each RFID rack tap (employee, room, rack, time) with the live products stocked at that exact location.</w:t>
            </w:r>
          </w:p>
        </w:tc>
      </w:tr>
      <w:tr>
        <w:tc>
          <w:tcPr>
            <w:tcW w:type="dxa" w:w="700"/>
            <w:tcMar>
              <w:top w:type="dxa" w:w="80"/>
              <w:left w:type="dxa" w:w="100"/>
              <w:bottom w:type="dxa" w:w="80"/>
              <w:right w:type="dxa" w:w="100"/>
            </w:tcMar>
          </w:tcPr>
          <w:p>
            <w:r>
              <w:rPr>
                <w:b w:val="false"/>
                <w:bCs w:val="false"/>
                <w:sz w:val="20"/>
                <w:szCs w:val="20"/>
              </w:rPr>
              <w:t xml:space="preserve">9.10</w:t>
            </w:r>
          </w:p>
        </w:tc>
        <w:tc>
          <w:tcPr>
            <w:tcW w:type="dxa" w:w="2400"/>
            <w:tcMar>
              <w:top w:type="dxa" w:w="80"/>
              <w:left w:type="dxa" w:w="100"/>
              <w:bottom w:type="dxa" w:w="80"/>
              <w:right w:type="dxa" w:w="100"/>
            </w:tcMar>
          </w:tcPr>
          <w:p>
            <w:r>
              <w:rPr>
                <w:b w:val="false"/>
                <w:bCs w:val="false"/>
                <w:sz w:val="20"/>
                <w:szCs w:val="20"/>
              </w:rPr>
              <w:t xml:space="preserve">Stock Monitoring &amp; Reorder Flags</w:t>
            </w:r>
          </w:p>
        </w:tc>
        <w:tc>
          <w:tcPr>
            <w:tcW w:type="dxa" w:w="6100"/>
            <w:tcMar>
              <w:top w:type="dxa" w:w="80"/>
              <w:left w:type="dxa" w:w="100"/>
              <w:bottom w:type="dxa" w:w="80"/>
              <w:right w:type="dxa" w:w="100"/>
            </w:tcMar>
          </w:tcPr>
          <w:p>
            <w:r>
              <w:rPr>
                <w:b w:val="false"/>
                <w:bCs w:val="false"/>
                <w:sz w:val="20"/>
                <w:szCs w:val="20"/>
              </w:rPr>
              <w:t xml:space="preserve">Totals units per room/rack; flags low-stock under 50 units and out-of-stock at zero, surfaced on the Home dashboard.</w:t>
            </w:r>
          </w:p>
        </w:tc>
      </w:tr>
      <w:tr>
        <w:tc>
          <w:tcPr>
            <w:tcW w:type="dxa" w:w="700"/>
            <w:tcMar>
              <w:top w:type="dxa" w:w="80"/>
              <w:left w:type="dxa" w:w="100"/>
              <w:bottom w:type="dxa" w:w="80"/>
              <w:right w:type="dxa" w:w="100"/>
            </w:tcMar>
          </w:tcPr>
          <w:p>
            <w:r>
              <w:rPr>
                <w:b w:val="false"/>
                <w:bCs w:val="false"/>
                <w:sz w:val="20"/>
                <w:szCs w:val="20"/>
              </w:rPr>
              <w:t xml:space="preserve">9.11</w:t>
            </w:r>
          </w:p>
        </w:tc>
        <w:tc>
          <w:tcPr>
            <w:tcW w:type="dxa" w:w="2400"/>
            <w:tcMar>
              <w:top w:type="dxa" w:w="80"/>
              <w:left w:type="dxa" w:w="100"/>
              <w:bottom w:type="dxa" w:w="80"/>
              <w:right w:type="dxa" w:w="100"/>
            </w:tcMar>
          </w:tcPr>
          <w:p>
            <w:r>
              <w:rPr>
                <w:b w:val="false"/>
                <w:bCs w:val="false"/>
                <w:sz w:val="20"/>
                <w:szCs w:val="20"/>
              </w:rPr>
              <w:t xml:space="preserve">Analytics</w:t>
            </w:r>
          </w:p>
        </w:tc>
        <w:tc>
          <w:tcPr>
            <w:tcW w:type="dxa" w:w="6100"/>
            <w:tcMar>
              <w:top w:type="dxa" w:w="80"/>
              <w:left w:type="dxa" w:w="100"/>
              <w:bottom w:type="dxa" w:w="80"/>
              <w:right w:type="dxa" w:w="100"/>
            </w:tcMar>
          </w:tcPr>
          <w:p>
            <w:r>
              <w:rPr>
                <w:b w:val="false"/>
                <w:bCs w:val="false"/>
                <w:sz w:val="20"/>
                <w:szCs w:val="20"/>
              </w:rPr>
              <w:t xml:space="preserve">Tracks movement trends per product, feeding low-stock projections ahead of the reorder point.</w:t>
            </w:r>
          </w:p>
        </w:tc>
      </w:tr>
    </w:tbl>
    <w:p>
      <w:r>
        <w:br w:type="page"/>
      </w:r>
    </w:p>
    <w:p>
      <w:pPr>
        <w:pStyle w:val="Heading1"/>
        <w:pBdr>
          <w:bottom w:val="single" w:color="E8621A" w:sz="6" w:space="4"/>
        </w:pBdr>
        <w:spacing w:after="160" w:before="320"/>
      </w:pPr>
      <w:r>
        <w:rPr>
          <w:b/>
          <w:bCs/>
          <w:color w:val="C1440E"/>
          <w:sz w:val="28"/>
          <w:szCs w:val="28"/>
        </w:rPr>
        <w:t xml:space="preserve">10. Database &amp; Backend Workflow</w:t>
      </w:r>
    </w:p>
    <w:p>
      <w:pPr>
        <w:spacing w:after="160" w:line="300"/>
      </w:pPr>
      <w:r>
        <w:rPr>
          <w:sz w:val="22"/>
          <w:szCs w:val="22"/>
        </w:rPr>
        <w:t xml:space="preserve">Backend processing follows a clear, ordered workflow from a physical tap or camera detection to a dashboard update: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shd w:fill="FBE4D5" w:val="clear"/>
            <w:tcMar>
              <w:top w:type="dxa" w:w="80"/>
              <w:left w:type="dxa" w:w="100"/>
              <w:bottom w:type="dxa" w:w="80"/>
              <w:right w:type="dxa" w:w="100"/>
            </w:tcMar>
          </w:tcPr>
          <w:p>
            <w:r>
              <w:rPr>
                <w:b/>
                <w:bCs/>
                <w:sz w:val="20"/>
                <w:szCs w:val="20"/>
              </w:rPr>
              <w:t xml:space="preserve">Step</w:t>
            </w:r>
          </w:p>
        </w:tc>
        <w:tc>
          <w:tcPr>
            <w:tcW w:type="dxa" w:w="8100"/>
            <w:shd w:fill="FBE4D5" w:val="clear"/>
            <w:tcMar>
              <w:top w:type="dxa" w:w="80"/>
              <w:left w:type="dxa" w:w="100"/>
              <w:bottom w:type="dxa" w:w="80"/>
              <w:right w:type="dxa" w:w="100"/>
            </w:tcMar>
          </w:tcPr>
          <w:p>
            <w:r>
              <w:rPr>
                <w:b/>
                <w:bCs/>
                <w:sz w:val="20"/>
                <w:szCs w:val="20"/>
              </w:rPr>
              <w:t xml:space="preserve">Stage</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8100"/>
            <w:tcMar>
              <w:top w:type="dxa" w:w="80"/>
              <w:left w:type="dxa" w:w="100"/>
              <w:bottom w:type="dxa" w:w="80"/>
              <w:right w:type="dxa" w:w="100"/>
            </w:tcMar>
          </w:tcPr>
          <w:p>
            <w:r>
              <w:rPr>
                <w:b w:val="false"/>
                <w:bCs w:val="false"/>
                <w:sz w:val="20"/>
                <w:szCs w:val="20"/>
              </w:rPr>
              <w:t xml:space="preserve">RFID tap event generated at entrance or rack ESP32 node</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8100"/>
            <w:tcMar>
              <w:top w:type="dxa" w:w="80"/>
              <w:left w:type="dxa" w:w="100"/>
              <w:bottom w:type="dxa" w:w="80"/>
              <w:right w:type="dxa" w:w="100"/>
            </w:tcMar>
          </w:tcPr>
          <w:p>
            <w:r>
              <w:rPr>
                <w:b w:val="false"/>
                <w:bCs w:val="false"/>
                <w:sz w:val="20"/>
                <w:szCs w:val="20"/>
              </w:rPr>
              <w:t xml:space="preserve">Backend authenticates the request and resolves the tag UID to an employee record</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8100"/>
            <w:tcMar>
              <w:top w:type="dxa" w:w="80"/>
              <w:left w:type="dxa" w:w="100"/>
              <w:bottom w:type="dxa" w:w="80"/>
              <w:right w:type="dxa" w:w="100"/>
            </w:tcMar>
          </w:tcPr>
          <w:p>
            <w:r>
              <w:rPr>
                <w:b w:val="false"/>
                <w:bCs w:val="false"/>
                <w:sz w:val="20"/>
                <w:szCs w:val="20"/>
              </w:rPr>
              <w:t xml:space="preserve">Rack taps are validated against an open room_entries session (403 if none exists)</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8100"/>
            <w:tcMar>
              <w:top w:type="dxa" w:w="80"/>
              <w:left w:type="dxa" w:w="100"/>
              <w:bottom w:type="dxa" w:w="80"/>
              <w:right w:type="dxa" w:w="100"/>
            </w:tcMar>
          </w:tcPr>
          <w:p>
            <w:r>
              <w:rPr>
                <w:b w:val="false"/>
                <w:bCs w:val="false"/>
                <w:sz w:val="20"/>
                <w:szCs w:val="20"/>
              </w:rPr>
              <w:t xml:space="preserve">Event persisted — room_entries or rack_scans, depending on tap location</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8100"/>
            <w:tcMar>
              <w:top w:type="dxa" w:w="80"/>
              <w:left w:type="dxa" w:w="100"/>
              <w:bottom w:type="dxa" w:w="80"/>
              <w:right w:type="dxa" w:w="100"/>
            </w:tcMar>
          </w:tcPr>
          <w:p>
            <w:r>
              <w:rPr>
                <w:b w:val="false"/>
                <w:bCs w:val="false"/>
                <w:sz w:val="20"/>
                <w:szCs w:val="20"/>
              </w:rPr>
              <w:t xml:space="preserve">RT-DETRv2 verification results merged in for the corresponding rack, where a camera is present</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8100"/>
            <w:tcMar>
              <w:top w:type="dxa" w:w="80"/>
              <w:left w:type="dxa" w:w="100"/>
              <w:bottom w:type="dxa" w:w="80"/>
              <w:right w:type="dxa" w:w="100"/>
            </w:tcMar>
          </w:tcPr>
          <w:p>
            <w:r>
              <w:rPr>
                <w:b w:val="false"/>
                <w:bCs w:val="false"/>
                <w:sz w:val="20"/>
                <w:szCs w:val="20"/>
              </w:rPr>
              <w:t xml:space="preserve">Stock totals and low-stock/out-of-stock flags recomputed for the affected room/rack</w:t>
            </w:r>
          </w:p>
        </w:tc>
      </w:tr>
      <w:tr>
        <w:tc>
          <w:tcPr>
            <w:tcW w:type="dxa" w:w="900"/>
            <w:tcMar>
              <w:top w:type="dxa" w:w="80"/>
              <w:left w:type="dxa" w:w="100"/>
              <w:bottom w:type="dxa" w:w="80"/>
              <w:right w:type="dxa" w:w="100"/>
            </w:tcMar>
          </w:tcPr>
          <w:p>
            <w:r>
              <w:rPr>
                <w:b w:val="false"/>
                <w:bCs w:val="false"/>
                <w:sz w:val="20"/>
                <w:szCs w:val="20"/>
              </w:rPr>
              <w:t xml:space="preserve">7</w:t>
            </w:r>
          </w:p>
        </w:tc>
        <w:tc>
          <w:tcPr>
            <w:tcW w:type="dxa" w:w="8100"/>
            <w:tcMar>
              <w:top w:type="dxa" w:w="80"/>
              <w:left w:type="dxa" w:w="100"/>
              <w:bottom w:type="dxa" w:w="80"/>
              <w:right w:type="dxa" w:w="100"/>
            </w:tcMar>
          </w:tcPr>
          <w:p>
            <w:r>
              <w:rPr>
                <w:b w:val="false"/>
                <w:bCs w:val="false"/>
                <w:sz w:val="20"/>
                <w:szCs w:val="20"/>
              </w:rPr>
              <w:t xml:space="preserve">Live dashboard views updated for Employee, Admin, and Shop Owner sessions</w:t>
            </w:r>
          </w:p>
        </w:tc>
      </w:tr>
    </w:tbl>
    <w:p>
      <w:pPr>
        <w:spacing w:after="160" w:line="300"/>
      </w:pPr>
      <w:r>
        <w:rPr>
          <w:sz w:val="22"/>
          <w:szCs w:val="22"/>
        </w:rPr>
        <w:t xml:space="preserve">The relational store holds four related groups of data — attendance (room_entries), rack activity (rack_scans), the product catalog (name, room, rack, stock count), and QR/box records (origin, contents, quantity) — so a single query can answer cross-cutting questions such as "who last touched this product, and does the camera agree it's still there."</w:t>
      </w:r>
    </w:p>
    <w:p>
      <w:r>
        <w:br w:type="page"/>
      </w:r>
    </w:p>
    <w:p>
      <w:pPr>
        <w:pStyle w:val="Heading1"/>
        <w:pBdr>
          <w:bottom w:val="single" w:color="E8621A" w:sz="6" w:space="4"/>
        </w:pBdr>
        <w:spacing w:after="160" w:before="320"/>
      </w:pPr>
      <w:r>
        <w:rPr>
          <w:b/>
          <w:bCs/>
          <w:color w:val="C1440E"/>
          <w:sz w:val="28"/>
          <w:szCs w:val="28"/>
        </w:rPr>
        <w:t xml:space="preserve">11.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BE4D5" w:val="clear"/>
            <w:tcMar>
              <w:top w:type="dxa" w:w="80"/>
              <w:left w:type="dxa" w:w="100"/>
              <w:bottom w:type="dxa" w:w="80"/>
              <w:right w:type="dxa" w:w="100"/>
            </w:tcMar>
          </w:tcPr>
          <w:p>
            <w:r>
              <w:rPr>
                <w:b/>
                <w:bCs/>
                <w:sz w:val="20"/>
                <w:szCs w:val="20"/>
              </w:rPr>
              <w:t xml:space="preserve">Category</w:t>
            </w:r>
          </w:p>
        </w:tc>
        <w:tc>
          <w:tcPr>
            <w:tcW w:type="dxa" w:w="6600"/>
            <w:shd w:fill="FBE4D5" w:val="clear"/>
            <w:tcMar>
              <w:top w:type="dxa" w:w="80"/>
              <w:left w:type="dxa" w:w="100"/>
              <w:bottom w:type="dxa" w:w="80"/>
              <w:right w:type="dxa" w:w="100"/>
            </w:tcMar>
          </w:tcPr>
          <w:p>
            <w:r>
              <w:rPr>
                <w:b/>
                <w:bCs/>
                <w:sz w:val="20"/>
                <w:szCs w:val="20"/>
              </w:rPr>
              <w:t xml:space="preserve">Requirement</w:t>
            </w:r>
          </w:p>
        </w:tc>
      </w:tr>
      <w:tr>
        <w:tc>
          <w:tcPr>
            <w:tcW w:type="dxa" w:w="2400"/>
            <w:tcMar>
              <w:top w:type="dxa" w:w="80"/>
              <w:left w:type="dxa" w:w="100"/>
              <w:bottom w:type="dxa" w:w="80"/>
              <w:right w:type="dxa" w:w="100"/>
            </w:tcMar>
          </w:tcPr>
          <w:p>
            <w:r>
              <w:rPr>
                <w:b w:val="false"/>
                <w:bCs w:val="false"/>
                <w:sz w:val="20"/>
                <w:szCs w:val="20"/>
              </w:rPr>
              <w:t xml:space="preserve">Responsiveness</w:t>
            </w:r>
          </w:p>
        </w:tc>
        <w:tc>
          <w:tcPr>
            <w:tcW w:type="dxa" w:w="6600"/>
            <w:tcMar>
              <w:top w:type="dxa" w:w="80"/>
              <w:left w:type="dxa" w:w="100"/>
              <w:bottom w:type="dxa" w:w="80"/>
              <w:right w:type="dxa" w:w="100"/>
            </w:tcMar>
          </w:tcPr>
          <w:p>
            <w:r>
              <w:rPr>
                <w:b w:val="false"/>
                <w:bCs w:val="false"/>
                <w:sz w:val="20"/>
                <w:szCs w:val="20"/>
              </w:rPr>
              <w:t xml:space="preserve">Currently Inside and Recent Rack Taps views reflect a tap within a few seconds of it being read at the node.</w:t>
            </w:r>
          </w:p>
        </w:tc>
      </w:tr>
      <w:tr>
        <w:tc>
          <w:tcPr>
            <w:tcW w:type="dxa" w:w="2400"/>
            <w:tcMar>
              <w:top w:type="dxa" w:w="80"/>
              <w:left w:type="dxa" w:w="100"/>
              <w:bottom w:type="dxa" w:w="80"/>
              <w:right w:type="dxa" w:w="100"/>
            </w:tcMar>
          </w:tcPr>
          <w:p>
            <w:r>
              <w:rPr>
                <w:b w:val="false"/>
                <w:bCs w:val="false"/>
                <w:sz w:val="20"/>
                <w:szCs w:val="20"/>
              </w:rPr>
              <w:t xml:space="preserve">Reliability</w:t>
            </w:r>
          </w:p>
        </w:tc>
        <w:tc>
          <w:tcPr>
            <w:tcW w:type="dxa" w:w="6600"/>
            <w:tcMar>
              <w:top w:type="dxa" w:w="80"/>
              <w:left w:type="dxa" w:w="100"/>
              <w:bottom w:type="dxa" w:w="80"/>
              <w:right w:type="dxa" w:w="100"/>
            </w:tcMar>
          </w:tcPr>
          <w:p>
            <w:r>
              <w:rPr>
                <w:b w:val="false"/>
                <w:bCs w:val="false"/>
                <w:sz w:val="20"/>
                <w:szCs w:val="20"/>
              </w:rPr>
              <w:t xml:space="preserve">Rack-tap validation (open-session check) and local event buffering on Wi-Fi loss prevent orphaned or lost events.</w:t>
            </w:r>
          </w:p>
        </w:tc>
      </w:tr>
      <w:tr>
        <w:tc>
          <w:tcPr>
            <w:tcW w:type="dxa" w:w="2400"/>
            <w:tcMar>
              <w:top w:type="dxa" w:w="80"/>
              <w:left w:type="dxa" w:w="100"/>
              <w:bottom w:type="dxa" w:w="80"/>
              <w:right w:type="dxa" w:w="100"/>
            </w:tcMar>
          </w:tcPr>
          <w:p>
            <w:r>
              <w:rPr>
                <w:b w:val="false"/>
                <w:bCs w:val="false"/>
                <w:sz w:val="20"/>
                <w:szCs w:val="20"/>
              </w:rPr>
              <w:t xml:space="preserve">Security</w:t>
            </w:r>
          </w:p>
        </w:tc>
        <w:tc>
          <w:tcPr>
            <w:tcW w:type="dxa" w:w="6600"/>
            <w:tcMar>
              <w:top w:type="dxa" w:w="80"/>
              <w:left w:type="dxa" w:w="100"/>
              <w:bottom w:type="dxa" w:w="80"/>
              <w:right w:type="dxa" w:w="100"/>
            </w:tcMar>
          </w:tcPr>
          <w:p>
            <w:r>
              <w:rPr>
                <w:b w:val="false"/>
                <w:bCs w:val="false"/>
                <w:sz w:val="20"/>
                <w:szCs w:val="20"/>
              </w:rPr>
              <w:t xml:space="preserve">Rack-tap authorisation is enforced server-side (403 on no open session); RFID tag UIDs are never exposed directly on the dashboard.</w:t>
            </w:r>
          </w:p>
        </w:tc>
      </w:tr>
      <w:tr>
        <w:tc>
          <w:tcPr>
            <w:tcW w:type="dxa" w:w="2400"/>
            <w:tcMar>
              <w:top w:type="dxa" w:w="80"/>
              <w:left w:type="dxa" w:w="100"/>
              <w:bottom w:type="dxa" w:w="80"/>
              <w:right w:type="dxa" w:w="100"/>
            </w:tcMar>
          </w:tcPr>
          <w:p>
            <w:r>
              <w:rPr>
                <w:b w:val="false"/>
                <w:bCs w:val="false"/>
                <w:sz w:val="20"/>
                <w:szCs w:val="20"/>
              </w:rPr>
              <w:t xml:space="preserve">Accountability</w:t>
            </w:r>
          </w:p>
        </w:tc>
        <w:tc>
          <w:tcPr>
            <w:tcW w:type="dxa" w:w="6600"/>
            <w:tcMar>
              <w:top w:type="dxa" w:w="80"/>
              <w:left w:type="dxa" w:w="100"/>
              <w:bottom w:type="dxa" w:w="80"/>
              <w:right w:type="dxa" w:w="100"/>
            </w:tcMar>
          </w:tcPr>
          <w:p>
            <w:r>
              <w:rPr>
                <w:b w:val="false"/>
                <w:bCs w:val="false"/>
                <w:sz w:val="20"/>
                <w:szCs w:val="20"/>
              </w:rPr>
              <w:t xml:space="preserve">Every rack-tap record includes employee, room, rack, and timestamp, satisfying the project's core auditability goal.</w:t>
            </w:r>
          </w:p>
        </w:tc>
      </w:tr>
      <w:tr>
        <w:tc>
          <w:tcPr>
            <w:tcW w:type="dxa" w:w="2400"/>
            <w:tcMar>
              <w:top w:type="dxa" w:w="80"/>
              <w:left w:type="dxa" w:w="100"/>
              <w:bottom w:type="dxa" w:w="80"/>
              <w:right w:type="dxa" w:w="100"/>
            </w:tcMar>
          </w:tcPr>
          <w:p>
            <w:r>
              <w:rPr>
                <w:b w:val="false"/>
                <w:bCs w:val="false"/>
                <w:sz w:val="20"/>
                <w:szCs w:val="20"/>
              </w:rPr>
              <w:t xml:space="preserve">Verification Integrity</w:t>
            </w:r>
          </w:p>
        </w:tc>
        <w:tc>
          <w:tcPr>
            <w:tcW w:type="dxa" w:w="6600"/>
            <w:tcMar>
              <w:top w:type="dxa" w:w="80"/>
              <w:left w:type="dxa" w:w="100"/>
              <w:bottom w:type="dxa" w:w="80"/>
              <w:right w:type="dxa" w:w="100"/>
            </w:tcMar>
          </w:tcPr>
          <w:p>
            <w:r>
              <w:rPr>
                <w:b w:val="false"/>
                <w:bCs w:val="false"/>
                <w:sz w:val="20"/>
                <w:szCs w:val="20"/>
              </w:rPr>
              <w:t xml:space="preserve">RT-DETRv2 confidence scores are always shown alongside a detection; unmatched items are never silently mapped to a catalog entry.</w:t>
            </w:r>
          </w:p>
        </w:tc>
      </w:tr>
      <w:tr>
        <w:tc>
          <w:tcPr>
            <w:tcW w:type="dxa" w:w="2400"/>
            <w:tcMar>
              <w:top w:type="dxa" w:w="80"/>
              <w:left w:type="dxa" w:w="100"/>
              <w:bottom w:type="dxa" w:w="80"/>
              <w:right w:type="dxa" w:w="100"/>
            </w:tcMar>
          </w:tcPr>
          <w:p>
            <w:r>
              <w:rPr>
                <w:b w:val="false"/>
                <w:bCs w:val="false"/>
                <w:sz w:val="20"/>
                <w:szCs w:val="20"/>
              </w:rPr>
              <w:t xml:space="preserve">Availability</w:t>
            </w:r>
          </w:p>
        </w:tc>
        <w:tc>
          <w:tcPr>
            <w:tcW w:type="dxa" w:w="6600"/>
            <w:tcMar>
              <w:top w:type="dxa" w:w="80"/>
              <w:left w:type="dxa" w:w="100"/>
              <w:bottom w:type="dxa" w:w="80"/>
              <w:right w:type="dxa" w:w="100"/>
            </w:tcMar>
          </w:tcPr>
          <w:p>
            <w:r>
              <w:rPr>
                <w:b w:val="false"/>
                <w:bCs w:val="false"/>
                <w:sz w:val="20"/>
                <w:szCs w:val="20"/>
              </w:rPr>
              <w:t xml:space="preserve">RFID-based attendance and rack-tap logging continue independently of camera-node uptime.</w:t>
            </w:r>
          </w:p>
        </w:tc>
      </w:tr>
      <w:tr>
        <w:tc>
          <w:tcPr>
            <w:tcW w:type="dxa" w:w="2400"/>
            <w:tcMar>
              <w:top w:type="dxa" w:w="80"/>
              <w:left w:type="dxa" w:w="100"/>
              <w:bottom w:type="dxa" w:w="80"/>
              <w:right w:type="dxa" w:w="100"/>
            </w:tcMar>
          </w:tcPr>
          <w:p>
            <w:r>
              <w:rPr>
                <w:b w:val="false"/>
                <w:bCs w:val="false"/>
                <w:sz w:val="20"/>
                <w:szCs w:val="20"/>
              </w:rPr>
              <w:t xml:space="preserve">Scalability</w:t>
            </w:r>
          </w:p>
        </w:tc>
        <w:tc>
          <w:tcPr>
            <w:tcW w:type="dxa" w:w="6600"/>
            <w:tcMar>
              <w:top w:type="dxa" w:w="80"/>
              <w:left w:type="dxa" w:w="100"/>
              <w:bottom w:type="dxa" w:w="80"/>
              <w:right w:type="dxa" w:w="100"/>
            </w:tcMar>
          </w:tcPr>
          <w:p>
            <w:r>
              <w:rPr>
                <w:b w:val="false"/>
                <w:bCs w:val="false"/>
                <w:sz w:val="20"/>
                <w:szCs w:val="20"/>
              </w:rPr>
              <w:t xml:space="preserve">Additional racks, rooms, or camera nodes attach via new room/rack identifiers without a schema rewrite.</w:t>
            </w:r>
          </w:p>
        </w:tc>
      </w:tr>
      <w:tr>
        <w:tc>
          <w:tcPr>
            <w:tcW w:type="dxa" w:w="2400"/>
            <w:tcMar>
              <w:top w:type="dxa" w:w="80"/>
              <w:left w:type="dxa" w:w="100"/>
              <w:bottom w:type="dxa" w:w="80"/>
              <w:right w:type="dxa" w:w="100"/>
            </w:tcMar>
          </w:tcPr>
          <w:p>
            <w:r>
              <w:rPr>
                <w:b w:val="false"/>
                <w:bCs w:val="false"/>
                <w:sz w:val="20"/>
                <w:szCs w:val="20"/>
              </w:rPr>
              <w:t xml:space="preserve">Maintainability</w:t>
            </w:r>
          </w:p>
        </w:tc>
        <w:tc>
          <w:tcPr>
            <w:tcW w:type="dxa" w:w="6600"/>
            <w:tcMar>
              <w:top w:type="dxa" w:w="80"/>
              <w:left w:type="dxa" w:w="100"/>
              <w:bottom w:type="dxa" w:w="80"/>
              <w:right w:type="dxa" w:w="100"/>
            </w:tcMar>
          </w:tcPr>
          <w:p>
            <w:r>
              <w:rPr>
                <w:b w:val="false"/>
                <w:bCs w:val="false"/>
                <w:sz w:val="20"/>
                <w:szCs w:val="20"/>
              </w:rPr>
              <w:t xml:space="preserve">Edge firmware, the RT-DETRv2 verification service, and the backend API are separated so any one layer can be updated without touching the others.</w:t>
            </w:r>
          </w:p>
        </w:tc>
      </w:tr>
    </w:tbl>
    <w:p>
      <w:r>
        <w:br w:type="page"/>
      </w:r>
    </w:p>
    <w:p>
      <w:pPr>
        <w:pStyle w:val="Heading1"/>
        <w:pBdr>
          <w:bottom w:val="single" w:color="E8621A" w:sz="6" w:space="4"/>
        </w:pBdr>
        <w:spacing w:after="160" w:before="320"/>
      </w:pPr>
      <w:r>
        <w:rPr>
          <w:b/>
          <w:bCs/>
          <w:color w:val="C1440E"/>
          <w:sz w:val="28"/>
          <w:szCs w:val="28"/>
        </w:rPr>
        <w:t xml:space="preserve">12. Testing &amp; Results</w:t>
      </w:r>
    </w:p>
    <w:p>
      <w:pPr>
        <w:spacing w:after="160" w:line="300"/>
      </w:pPr>
      <w:r>
        <w:rPr>
          <w:sz w:val="22"/>
          <w:szCs w:val="22"/>
        </w:rPr>
        <w:t xml:space="preserve">The platform was validated across seven testing areas spanning the RFID hardware layer, the backend authorisation rules, and the RT-DETRv2 verification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BE4D5" w:val="clear"/>
            <w:tcMar>
              <w:top w:type="dxa" w:w="80"/>
              <w:left w:type="dxa" w:w="100"/>
              <w:bottom w:type="dxa" w:w="80"/>
              <w:right w:type="dxa" w:w="100"/>
            </w:tcMar>
          </w:tcPr>
          <w:p>
            <w:r>
              <w:rPr>
                <w:b/>
                <w:bCs/>
                <w:sz w:val="20"/>
                <w:szCs w:val="20"/>
              </w:rPr>
              <w:t xml:space="preserve">Testing Area</w:t>
            </w:r>
          </w:p>
        </w:tc>
        <w:tc>
          <w:tcPr>
            <w:tcW w:type="dxa" w:w="6800"/>
            <w:shd w:fill="FBE4D5" w:val="clear"/>
            <w:tcMar>
              <w:top w:type="dxa" w:w="80"/>
              <w:left w:type="dxa" w:w="100"/>
              <w:bottom w:type="dxa" w:w="80"/>
              <w:right w:type="dxa" w:w="100"/>
            </w:tcMar>
          </w:tcPr>
          <w:p>
            <w:r>
              <w:rPr>
                <w:b/>
                <w:bCs/>
                <w:sz w:val="20"/>
                <w:szCs w:val="20"/>
              </w:rPr>
              <w:t xml:space="preserve">Focus &amp; Outcome</w:t>
            </w:r>
          </w:p>
        </w:tc>
      </w:tr>
      <w:tr>
        <w:tc>
          <w:tcPr>
            <w:tcW w:type="dxa" w:w="2200"/>
            <w:tcMar>
              <w:top w:type="dxa" w:w="80"/>
              <w:left w:type="dxa" w:w="100"/>
              <w:bottom w:type="dxa" w:w="80"/>
              <w:right w:type="dxa" w:w="100"/>
            </w:tcMar>
          </w:tcPr>
          <w:p>
            <w:r>
              <w:rPr>
                <w:b w:val="false"/>
                <w:bCs w:val="false"/>
                <w:sz w:val="20"/>
                <w:szCs w:val="20"/>
              </w:rPr>
              <w:t xml:space="preserve">RFID Read Reliability</w:t>
            </w:r>
          </w:p>
        </w:tc>
        <w:tc>
          <w:tcPr>
            <w:tcW w:type="dxa" w:w="6800"/>
            <w:tcMar>
              <w:top w:type="dxa" w:w="80"/>
              <w:left w:type="dxa" w:w="100"/>
              <w:bottom w:type="dxa" w:w="80"/>
              <w:right w:type="dxa" w:w="100"/>
            </w:tcMar>
          </w:tcPr>
          <w:p>
            <w:r>
              <w:rPr>
                <w:b w:val="false"/>
                <w:bCs w:val="false"/>
                <w:sz w:val="20"/>
                <w:szCs w:val="20"/>
              </w:rPr>
              <w:t xml:space="preserve">Verified consistent tag reads at typical presentation distance for the mounted reader geometry; misreads traced to tag angle or nearby metal, addressed via mounting placement.</w:t>
            </w:r>
          </w:p>
        </w:tc>
      </w:tr>
      <w:tr>
        <w:tc>
          <w:tcPr>
            <w:tcW w:type="dxa" w:w="2200"/>
            <w:tcMar>
              <w:top w:type="dxa" w:w="80"/>
              <w:left w:type="dxa" w:w="100"/>
              <w:bottom w:type="dxa" w:w="80"/>
              <w:right w:type="dxa" w:w="100"/>
            </w:tcMar>
          </w:tcPr>
          <w:p>
            <w:r>
              <w:rPr>
                <w:b w:val="false"/>
                <w:bCs w:val="false"/>
                <w:sz w:val="20"/>
                <w:szCs w:val="20"/>
              </w:rPr>
              <w:t xml:space="preserve">Rack-Tap Authorisation</w:t>
            </w:r>
          </w:p>
        </w:tc>
        <w:tc>
          <w:tcPr>
            <w:tcW w:type="dxa" w:w="6800"/>
            <w:tcMar>
              <w:top w:type="dxa" w:w="80"/>
              <w:left w:type="dxa" w:w="100"/>
              <w:bottom w:type="dxa" w:w="80"/>
              <w:right w:type="dxa" w:w="100"/>
            </w:tcMar>
          </w:tcPr>
          <w:p>
            <w:r>
              <w:rPr>
                <w:b w:val="false"/>
                <w:bCs w:val="false"/>
                <w:sz w:val="20"/>
                <w:szCs w:val="20"/>
              </w:rPr>
              <w:t xml:space="preserve">Confirmed a rack tap is rejected with HTTP 403 when no open entrance session exists for that employee, and accepted once one is opened.</w:t>
            </w:r>
          </w:p>
        </w:tc>
      </w:tr>
      <w:tr>
        <w:tc>
          <w:tcPr>
            <w:tcW w:type="dxa" w:w="2200"/>
            <w:tcMar>
              <w:top w:type="dxa" w:w="80"/>
              <w:left w:type="dxa" w:w="100"/>
              <w:bottom w:type="dxa" w:w="80"/>
              <w:right w:type="dxa" w:w="100"/>
            </w:tcMar>
          </w:tcPr>
          <w:p>
            <w:r>
              <w:rPr>
                <w:b w:val="false"/>
                <w:bCs w:val="false"/>
                <w:sz w:val="20"/>
                <w:szCs w:val="20"/>
              </w:rPr>
              <w:t xml:space="preserve">Attendance Accuracy</w:t>
            </w:r>
          </w:p>
        </w:tc>
        <w:tc>
          <w:tcPr>
            <w:tcW w:type="dxa" w:w="6800"/>
            <w:tcMar>
              <w:top w:type="dxa" w:w="80"/>
              <w:left w:type="dxa" w:w="100"/>
              <w:bottom w:type="dxa" w:w="80"/>
              <w:right w:type="dxa" w:w="100"/>
            </w:tcMar>
          </w:tcPr>
          <w:p>
            <w:r>
              <w:rPr>
                <w:b w:val="false"/>
                <w:bCs w:val="false"/>
                <w:sz w:val="20"/>
                <w:szCs w:val="20"/>
              </w:rPr>
              <w:t xml:space="preserve">Confirmed entry/exit pairs correctly compute session duration across normal shifts, including a shift spanning the day boundary.</w:t>
            </w:r>
          </w:p>
        </w:tc>
      </w:tr>
      <w:tr>
        <w:tc>
          <w:tcPr>
            <w:tcW w:type="dxa" w:w="2200"/>
            <w:tcMar>
              <w:top w:type="dxa" w:w="80"/>
              <w:left w:type="dxa" w:w="100"/>
              <w:bottom w:type="dxa" w:w="80"/>
              <w:right w:type="dxa" w:w="100"/>
            </w:tcMar>
          </w:tcPr>
          <w:p>
            <w:r>
              <w:rPr>
                <w:b w:val="false"/>
                <w:bCs w:val="false"/>
                <w:sz w:val="20"/>
                <w:szCs w:val="20"/>
              </w:rPr>
              <w:t xml:space="preserve">RT-DETRv2 Verification</w:t>
            </w:r>
          </w:p>
        </w:tc>
        <w:tc>
          <w:tcPr>
            <w:tcW w:type="dxa" w:w="6800"/>
            <w:tcMar>
              <w:top w:type="dxa" w:w="80"/>
              <w:left w:type="dxa" w:w="100"/>
              <w:bottom w:type="dxa" w:w="80"/>
              <w:right w:type="dxa" w:w="100"/>
            </w:tcMar>
          </w:tcPr>
          <w:p>
            <w:r>
              <w:rPr>
                <w:b w:val="false"/>
                <w:bCs w:val="false"/>
                <w:sz w:val="20"/>
                <w:szCs w:val="20"/>
              </w:rPr>
              <w:t xml:space="preserve">Confirmed detections are matched to the catalog with a confidence score, and that low-confidence or unmapped detections surface as Unknown rather than a forced match.</w:t>
            </w:r>
          </w:p>
        </w:tc>
      </w:tr>
      <w:tr>
        <w:tc>
          <w:tcPr>
            <w:tcW w:type="dxa" w:w="2200"/>
            <w:tcMar>
              <w:top w:type="dxa" w:w="80"/>
              <w:left w:type="dxa" w:w="100"/>
              <w:bottom w:type="dxa" w:w="80"/>
              <w:right w:type="dxa" w:w="100"/>
            </w:tcMar>
          </w:tcPr>
          <w:p>
            <w:r>
              <w:rPr>
                <w:b w:val="false"/>
                <w:bCs w:val="false"/>
                <w:sz w:val="20"/>
                <w:szCs w:val="20"/>
              </w:rPr>
              <w:t xml:space="preserve">QR Round-Trip</w:t>
            </w:r>
          </w:p>
        </w:tc>
        <w:tc>
          <w:tcPr>
            <w:tcW w:type="dxa" w:w="6800"/>
            <w:tcMar>
              <w:top w:type="dxa" w:w="80"/>
              <w:left w:type="dxa" w:w="100"/>
              <w:bottom w:type="dxa" w:w="80"/>
              <w:right w:type="dxa" w:w="100"/>
            </w:tcMar>
          </w:tcPr>
          <w:p>
            <w:r>
              <w:rPr>
                <w:b w:val="false"/>
                <w:bCs w:val="false"/>
                <w:sz w:val="20"/>
                <w:szCs w:val="20"/>
              </w:rPr>
              <w:t xml:space="preserve">Confirmed a QR generated From Catalog and one via Manual Entry both decode correctly offline in the QR Scanner, recovering name, quantity, and origin.</w:t>
            </w:r>
          </w:p>
        </w:tc>
      </w:tr>
      <w:tr>
        <w:tc>
          <w:tcPr>
            <w:tcW w:type="dxa" w:w="2200"/>
            <w:tcMar>
              <w:top w:type="dxa" w:w="80"/>
              <w:left w:type="dxa" w:w="100"/>
              <w:bottom w:type="dxa" w:w="80"/>
              <w:right w:type="dxa" w:w="100"/>
            </w:tcMar>
          </w:tcPr>
          <w:p>
            <w:r>
              <w:rPr>
                <w:b w:val="false"/>
                <w:bCs w:val="false"/>
                <w:sz w:val="20"/>
                <w:szCs w:val="20"/>
              </w:rPr>
              <w:t xml:space="preserve">Stock Flag Accuracy</w:t>
            </w:r>
          </w:p>
        </w:tc>
        <w:tc>
          <w:tcPr>
            <w:tcW w:type="dxa" w:w="6800"/>
            <w:tcMar>
              <w:top w:type="dxa" w:w="80"/>
              <w:left w:type="dxa" w:w="100"/>
              <w:bottom w:type="dxa" w:w="80"/>
              <w:right w:type="dxa" w:w="100"/>
            </w:tcMar>
          </w:tcPr>
          <w:p>
            <w:r>
              <w:rPr>
                <w:b w:val="false"/>
                <w:bCs w:val="false"/>
                <w:sz w:val="20"/>
                <w:szCs w:val="20"/>
              </w:rPr>
              <w:t xml:space="preserve">Confirmed the low-stock flag triggers at the configured 50-unit threshold and the out-of-stock flag triggers at zero, across multiple products.</w:t>
            </w:r>
          </w:p>
        </w:tc>
      </w:tr>
      <w:tr>
        <w:tc>
          <w:tcPr>
            <w:tcW w:type="dxa" w:w="2200"/>
            <w:tcMar>
              <w:top w:type="dxa" w:w="80"/>
              <w:left w:type="dxa" w:w="100"/>
              <w:bottom w:type="dxa" w:w="80"/>
              <w:right w:type="dxa" w:w="100"/>
            </w:tcMar>
          </w:tcPr>
          <w:p>
            <w:r>
              <w:rPr>
                <w:b w:val="false"/>
                <w:bCs w:val="false"/>
                <w:sz w:val="20"/>
                <w:szCs w:val="20"/>
              </w:rPr>
              <w:t xml:space="preserve">End-to-End Integration</w:t>
            </w:r>
          </w:p>
        </w:tc>
        <w:tc>
          <w:tcPr>
            <w:tcW w:type="dxa" w:w="6800"/>
            <w:tcMar>
              <w:top w:type="dxa" w:w="80"/>
              <w:left w:type="dxa" w:w="100"/>
              <w:bottom w:type="dxa" w:w="80"/>
              <w:right w:type="dxa" w:w="100"/>
            </w:tcMar>
          </w:tcPr>
          <w:p>
            <w:r>
              <w:rPr>
                <w:b w:val="false"/>
                <w:bCs w:val="false"/>
                <w:sz w:val="20"/>
                <w:szCs w:val="20"/>
              </w:rPr>
              <w:t xml:space="preserve">Walked a full cycle — entrance tap, rack tap, camera verification, QR generation, QR scan on dispatch — confirming each stage's output matches the next stage's input.</w:t>
            </w:r>
          </w:p>
        </w:tc>
      </w:tr>
    </w:tbl>
    <w:p>
      <w:pPr>
        <w:spacing w:after="160" w:line="300"/>
      </w:pPr>
      <w:r>
        <w:rPr>
          <w:sz w:val="22"/>
          <w:szCs w:val="22"/>
        </w:rPr>
        <w:t xml:space="preserve">A recurring focus through testing was that every number on the dashboard should be traceable back to a physical event — a stock count to a set of rack taps and camera detections, an attendance duration to a specific pair of entrance taps — rather than a derived figure with no underlying record.</w:t>
      </w:r>
    </w:p>
    <w:p>
      <w:r>
        <w:br w:type="page"/>
      </w:r>
    </w:p>
    <w:p>
      <w:pPr>
        <w:pStyle w:val="Heading1"/>
        <w:pBdr>
          <w:bottom w:val="single" w:color="E8621A" w:sz="6" w:space="4"/>
        </w:pBdr>
        <w:spacing w:after="160" w:before="320"/>
      </w:pPr>
      <w:r>
        <w:rPr>
          <w:b/>
          <w:bCs/>
          <w:color w:val="C1440E"/>
          <w:sz w:val="28"/>
          <w:szCs w:val="28"/>
        </w:rPr>
        <w:t xml:space="preserve">13. Advantages</w:t>
      </w:r>
    </w:p>
    <w:p>
      <w:pPr>
        <w:pStyle w:val="ListParagraph"/>
        <w:numPr>
          <w:ilvl w:val="0"/>
          <w:numId w:val="2"/>
        </w:numPr>
        <w:spacing w:after="100" w:line="300"/>
      </w:pPr>
      <w:r>
        <w:rPr>
          <w:sz w:val="22"/>
          <w:szCs w:val="22"/>
        </w:rPr>
        <w:t xml:space="preserve">Attendance and stock movement are captured automatically from RFID taps, removing dependence on manual registers.</w:t>
      </w:r>
    </w:p>
    <w:p>
      <w:pPr>
        <w:pStyle w:val="ListParagraph"/>
        <w:numPr>
          <w:ilvl w:val="0"/>
          <w:numId w:val="2"/>
        </w:numPr>
        <w:spacing w:after="100" w:line="300"/>
      </w:pPr>
      <w:r>
        <w:rPr>
          <w:sz w:val="22"/>
          <w:szCs w:val="22"/>
        </w:rPr>
        <w:t xml:space="preserve">Rack-tap accountability ties every stock event to a specific employee, room, rack, and time, resolving disputes without guesswork.</w:t>
      </w:r>
    </w:p>
    <w:p>
      <w:pPr>
        <w:pStyle w:val="ListParagraph"/>
        <w:numPr>
          <w:ilvl w:val="0"/>
          <w:numId w:val="2"/>
        </w:numPr>
        <w:spacing w:after="100" w:line="300"/>
      </w:pPr>
      <w:r>
        <w:rPr>
          <w:sz w:val="22"/>
          <w:szCs w:val="22"/>
        </w:rPr>
        <w:t xml:space="preserve">RT-DETRv2 camera verification provides an independent check on shelf contents, rather than trusting the last recorded tap alone.</w:t>
      </w:r>
    </w:p>
    <w:p>
      <w:pPr>
        <w:pStyle w:val="ListParagraph"/>
        <w:numPr>
          <w:ilvl w:val="0"/>
          <w:numId w:val="2"/>
        </w:numPr>
        <w:spacing w:after="100" w:line="300"/>
      </w:pPr>
      <w:r>
        <w:rPr>
          <w:sz w:val="22"/>
          <w:szCs w:val="22"/>
        </w:rPr>
        <w:t xml:space="preserve">QR codes make every box self-describing offline, so contents are known without a network lookup or opening it.</w:t>
      </w:r>
    </w:p>
    <w:p>
      <w:pPr>
        <w:pStyle w:val="ListParagraph"/>
        <w:numPr>
          <w:ilvl w:val="0"/>
          <w:numId w:val="2"/>
        </w:numPr>
        <w:spacing w:after="100" w:line="300"/>
      </w:pPr>
      <w:r>
        <w:rPr>
          <w:sz w:val="22"/>
          <w:szCs w:val="22"/>
        </w:rPr>
        <w:t xml:space="preserve">Role-based dashboards give Shop Owners and Admins the same ground truth as floor staff, without going through a middleman.</w:t>
      </w:r>
    </w:p>
    <w:p>
      <w:pPr>
        <w:pStyle w:val="ListParagraph"/>
        <w:numPr>
          <w:ilvl w:val="0"/>
          <w:numId w:val="2"/>
        </w:numPr>
        <w:spacing w:after="100" w:line="300"/>
      </w:pPr>
      <w:r>
        <w:rPr>
          <w:sz w:val="22"/>
          <w:szCs w:val="22"/>
        </w:rPr>
        <w:t xml:space="preserve">Rack-tap authorisation gating (403 without an open session) prevents stray or unauthorised taps from polluting the record.</w:t>
      </w:r>
    </w:p>
    <w:p>
      <w:pPr>
        <w:pStyle w:val="ListParagraph"/>
        <w:numPr>
          <w:ilvl w:val="0"/>
          <w:numId w:val="2"/>
        </w:numPr>
        <w:spacing w:after="100" w:line="300"/>
      </w:pPr>
      <w:r>
        <w:rPr>
          <w:sz w:val="22"/>
          <w:szCs w:val="22"/>
        </w:rPr>
        <w:t xml:space="preserve">Low-stock and out-of-stock flags, plus trend-based analytics, support proactive reordering ahead of a stock-out.</w:t>
      </w:r>
    </w:p>
    <w:p>
      <w:pPr>
        <w:pStyle w:val="ListParagraph"/>
        <w:numPr>
          <w:ilvl w:val="0"/>
          <w:numId w:val="2"/>
        </w:numPr>
        <w:spacing w:after="100" w:line="300"/>
      </w:pPr>
      <w:r>
        <w:rPr>
          <w:sz w:val="22"/>
          <w:szCs w:val="22"/>
        </w:rPr>
        <w:t xml:space="preserve">The RFID and camera-verification layers operate independently, so a fault in one does not take down the other.</w:t>
      </w:r>
    </w:p>
    <w:p>
      <w:r>
        <w:br w:type="page"/>
      </w:r>
    </w:p>
    <w:p>
      <w:pPr>
        <w:pStyle w:val="Heading1"/>
        <w:pBdr>
          <w:bottom w:val="single" w:color="E8621A" w:sz="6" w:space="4"/>
        </w:pBdr>
        <w:spacing w:after="160" w:before="320"/>
      </w:pPr>
      <w:r>
        <w:rPr>
          <w:b/>
          <w:bCs/>
          <w:color w:val="C1440E"/>
          <w:sz w:val="28"/>
          <w:szCs w:val="28"/>
        </w:rPr>
        <w:t xml:space="preserve">14. Limitations &amp; Open Risks</w:t>
      </w:r>
    </w:p>
    <w:p>
      <w:pPr>
        <w:pStyle w:val="ListParagraph"/>
        <w:numPr>
          <w:ilvl w:val="0"/>
          <w:numId w:val="2"/>
        </w:numPr>
        <w:spacing w:after="100" w:line="300"/>
      </w:pPr>
      <w:r>
        <w:rPr>
          <w:sz w:val="22"/>
          <w:szCs w:val="22"/>
        </w:rPr>
        <w:t xml:space="preserve">A single entrance point is assumed in v1 — a site with multiple entrances would need a reader and consistent session logic at each one.</w:t>
      </w:r>
    </w:p>
    <w:p>
      <w:pPr>
        <w:pStyle w:val="ListParagraph"/>
        <w:numPr>
          <w:ilvl w:val="0"/>
          <w:numId w:val="2"/>
        </w:numPr>
        <w:spacing w:after="100" w:line="300"/>
      </w:pPr>
      <w:r>
        <w:rPr>
          <w:sz w:val="22"/>
          <w:szCs w:val="22"/>
        </w:rPr>
        <w:t xml:space="preserve">RT-DETRv2 verification depends on camera placement and lighting; a poorly framed or obstructed rack will report more Unknown detections rather than false confirmations, which is safer but reduces coverage.</w:t>
      </w:r>
    </w:p>
    <w:p>
      <w:pPr>
        <w:pStyle w:val="ListParagraph"/>
        <w:numPr>
          <w:ilvl w:val="0"/>
          <w:numId w:val="2"/>
        </w:numPr>
        <w:spacing w:after="100" w:line="300"/>
      </w:pPr>
      <w:r>
        <w:rPr>
          <w:sz w:val="22"/>
          <w:szCs w:val="22"/>
        </w:rPr>
        <w:t xml:space="preserve">Rack-tap gating on an open entrance session means a genuine edge case — an employee whose entrance tap failed to register — will have every subsequent rack tap rejected until the entrance issue is resolved.</w:t>
      </w:r>
    </w:p>
    <w:p>
      <w:pPr>
        <w:pStyle w:val="ListParagraph"/>
        <w:numPr>
          <w:ilvl w:val="0"/>
          <w:numId w:val="2"/>
        </w:numPr>
        <w:spacing w:after="100" w:line="300"/>
      </w:pPr>
      <w:r>
        <w:rPr>
          <w:sz w:val="22"/>
          <w:szCs w:val="22"/>
        </w:rPr>
        <w:t xml:space="preserve">RFID read range and reliability depend on tag condition and antenna placement; a damaged tag or a reader mounted near large metal shelving will show reduced range before it fails outright.</w:t>
      </w:r>
    </w:p>
    <w:p>
      <w:pPr>
        <w:pStyle w:val="ListParagraph"/>
        <w:numPr>
          <w:ilvl w:val="0"/>
          <w:numId w:val="2"/>
        </w:numPr>
        <w:spacing w:after="100" w:line="300"/>
      </w:pPr>
      <w:r>
        <w:rPr>
          <w:sz w:val="22"/>
          <w:szCs w:val="22"/>
        </w:rPr>
        <w:t xml:space="preserve">The low-stock threshold (50 units) is a fixed configuration value; different products with very different natural stock levels may need per-product thresholds rather than one global cutoff.</w:t>
      </w:r>
    </w:p>
    <w:p>
      <w:pPr>
        <w:pStyle w:val="ListParagraph"/>
        <w:numPr>
          <w:ilvl w:val="0"/>
          <w:numId w:val="2"/>
        </w:numPr>
        <w:spacing w:after="100" w:line="300"/>
      </w:pPr>
      <w:r>
        <w:rPr>
          <w:sz w:val="22"/>
          <w:szCs w:val="22"/>
        </w:rPr>
        <w:t xml:space="preserve">QR-coded box data is fixed at generation time; if stock inside a box changes after the code is printed, the QR and the live system can drift apart until the box is re-scanned and reconciled.</w:t>
      </w:r>
    </w:p>
    <w:p>
      <w:r>
        <w:br w:type="page"/>
      </w:r>
    </w:p>
    <w:p>
      <w:pPr>
        <w:pStyle w:val="Heading1"/>
        <w:pBdr>
          <w:bottom w:val="single" w:color="E8621A" w:sz="6" w:space="4"/>
        </w:pBdr>
        <w:spacing w:after="160" w:before="320"/>
      </w:pPr>
      <w:r>
        <w:rPr>
          <w:b/>
          <w:bCs/>
          <w:color w:val="C1440E"/>
          <w:sz w:val="28"/>
          <w:szCs w:val="28"/>
        </w:rPr>
        <w:t xml:space="preserve">15. Future Scope</w:t>
      </w:r>
    </w:p>
    <w:p>
      <w:pPr>
        <w:pStyle w:val="ListParagraph"/>
        <w:numPr>
          <w:ilvl w:val="0"/>
          <w:numId w:val="2"/>
        </w:numPr>
        <w:spacing w:after="100" w:line="300"/>
      </w:pPr>
      <w:r>
        <w:rPr>
          <w:sz w:val="22"/>
          <w:szCs w:val="22"/>
        </w:rPr>
        <w:t xml:space="preserve">Support for multiple entrance points per site, with a unified attendance view across all of them.</w:t>
      </w:r>
    </w:p>
    <w:p>
      <w:pPr>
        <w:pStyle w:val="ListParagraph"/>
        <w:numPr>
          <w:ilvl w:val="0"/>
          <w:numId w:val="2"/>
        </w:numPr>
        <w:spacing w:after="100" w:line="300"/>
      </w:pPr>
      <w:r>
        <w:rPr>
          <w:sz w:val="22"/>
          <w:szCs w:val="22"/>
        </w:rPr>
        <w:t xml:space="preserve">A dedicated mobile app for employees to view their own attendance history and for Shop Owners to check stock on the go.</w:t>
      </w:r>
    </w:p>
    <w:p>
      <w:pPr>
        <w:pStyle w:val="ListParagraph"/>
        <w:numPr>
          <w:ilvl w:val="0"/>
          <w:numId w:val="2"/>
        </w:numPr>
        <w:spacing w:after="100" w:line="300"/>
      </w:pPr>
      <w:r>
        <w:rPr>
          <w:sz w:val="22"/>
          <w:szCs w:val="22"/>
        </w:rPr>
        <w:t xml:space="preserve">Automated low-stock purchase suggestions that translate Analytics trend data directly into a draft reorder list.</w:t>
      </w:r>
    </w:p>
    <w:p>
      <w:pPr>
        <w:pStyle w:val="ListParagraph"/>
        <w:numPr>
          <w:ilvl w:val="0"/>
          <w:numId w:val="2"/>
        </w:numPr>
        <w:spacing w:after="100" w:line="300"/>
      </w:pPr>
      <w:r>
        <w:rPr>
          <w:sz w:val="22"/>
          <w:szCs w:val="22"/>
        </w:rPr>
        <w:t xml:space="preserve">Per-product configurable low-stock thresholds instead of a single global cutoff.</w:t>
      </w:r>
    </w:p>
    <w:p>
      <w:pPr>
        <w:pStyle w:val="ListParagraph"/>
        <w:numPr>
          <w:ilvl w:val="0"/>
          <w:numId w:val="2"/>
        </w:numPr>
        <w:spacing w:after="100" w:line="300"/>
      </w:pPr>
      <w:r>
        <w:rPr>
          <w:sz w:val="22"/>
          <w:szCs w:val="22"/>
        </w:rPr>
        <w:t xml:space="preserve">Expanded RT-DETRv2 training to cover additional product categories and rack lighting conditions.</w:t>
      </w:r>
    </w:p>
    <w:p>
      <w:pPr>
        <w:pStyle w:val="ListParagraph"/>
        <w:numPr>
          <w:ilvl w:val="0"/>
          <w:numId w:val="2"/>
        </w:numPr>
        <w:spacing w:after="100" w:line="300"/>
      </w:pPr>
      <w:r>
        <w:rPr>
          <w:sz w:val="22"/>
          <w:szCs w:val="22"/>
        </w:rPr>
        <w:t xml:space="preserve">Push/email notification delivery for low-stock alerts and rack-tap-without-verification mismatches, building on the delivery channel already noted for user-configurable alerts.</w:t>
      </w:r>
    </w:p>
    <w:p>
      <w:pPr>
        <w:pStyle w:val="ListParagraph"/>
        <w:numPr>
          <w:ilvl w:val="0"/>
          <w:numId w:val="2"/>
        </w:numPr>
        <w:spacing w:after="100" w:line="300"/>
      </w:pPr>
      <w:r>
        <w:rPr>
          <w:sz w:val="22"/>
          <w:szCs w:val="22"/>
        </w:rPr>
        <w:t xml:space="preserve">Tighter QR–live-system reconciliation, so a box's printed contents are automatically flagged if the live record for it changes after printing.</w:t>
      </w:r>
    </w:p>
    <w:p>
      <w:pPr>
        <w:pStyle w:val="ListParagraph"/>
        <w:numPr>
          <w:ilvl w:val="0"/>
          <w:numId w:val="2"/>
        </w:numPr>
        <w:spacing w:after="100" w:line="300"/>
      </w:pPr>
      <w:r>
        <w:rPr>
          <w:sz w:val="22"/>
          <w:szCs w:val="22"/>
        </w:rPr>
        <w:t xml:space="preserve">Multi-tenant deployment support, extending today's single-site schema to serve several independent warehouses from one instance.</w:t>
      </w:r>
    </w:p>
    <w:p>
      <w:r>
        <w:br w:type="page"/>
      </w:r>
    </w:p>
    <w:p>
      <w:pPr>
        <w:pStyle w:val="Heading1"/>
        <w:pBdr>
          <w:bottom w:val="single" w:color="E8621A" w:sz="6" w:space="4"/>
        </w:pBdr>
        <w:spacing w:after="160" w:before="320"/>
      </w:pPr>
      <w:r>
        <w:rPr>
          <w:b/>
          <w:bCs/>
          <w:color w:val="C1440E"/>
          <w:sz w:val="28"/>
          <w:szCs w:val="28"/>
        </w:rPr>
        <w:t xml:space="preserve">16. Conclusion</w:t>
      </w:r>
    </w:p>
    <w:p>
      <w:pPr>
        <w:spacing w:after="160" w:line="300"/>
      </w:pPr>
      <w:r>
        <w:rPr>
          <w:sz w:val="22"/>
          <w:szCs w:val="22"/>
        </w:rPr>
        <w:t xml:space="preserve">The RFID &amp; AI-Based Smart Inventory Management System demonstrates that a small warehouse or retail back-room can move from manual, disputable stock registers to a system built entirely from physical, verifiable events — an RFID tap at the entrance or rack, an independent RT-DETRv2 camera check on shelf contents, and a QR code that makes every box self-describing.</w:t>
      </w:r>
    </w:p>
    <w:p>
      <w:pPr>
        <w:spacing w:after="160" w:line="300"/>
      </w:pPr>
      <w:r>
        <w:rPr>
          <w:sz w:val="22"/>
          <w:szCs w:val="22"/>
        </w:rPr>
        <w:t xml:space="preserve">By tying rack-tap logging to an open entrance session, keeping camera verification as an independent witness rather than the sole source of truth, and surfacing low-confidence detections as Unknown instead of forced matches, the platform delivers attendance and stock records that are both fast to produce and hard to dispute after the fact. Its role-based dashboards give the Employee, Admin, and Shop Owner personas exactly the visibility each needs, drawn from the same underlying data rather than three separate systems that could disagree.</w:t>
      </w:r>
    </w:p>
    <w:p>
      <w:pPr>
        <w:spacing w:after="160" w:line="300"/>
      </w:pPr>
      <w:r>
        <w:rPr>
          <w:sz w:val="22"/>
          <w:szCs w:val="22"/>
        </w:rPr>
        <w:t xml:space="preserve">With the core v1 platform's RFID attendance, rack accountability, RT-DETRv2 verification, and QR generation/scanning modules in place, the project is well positioned to extend into multi-entrance deployments, automated reorder suggestions, and a broader mobile experience for both staff and shop owners.</w:t>
      </w:r>
    </w:p>
    <w:p>
      <w:r>
        <w:br w:type="page"/>
      </w:r>
    </w:p>
    <w:p>
      <w:pPr>
        <w:pStyle w:val="Heading1"/>
        <w:pBdr>
          <w:bottom w:val="single" w:color="E8621A" w:sz="6" w:space="4"/>
        </w:pBdr>
        <w:spacing w:after="160" w:before="320"/>
      </w:pPr>
      <w:r>
        <w:rPr>
          <w:b/>
          <w:bCs/>
          <w:color w:val="C1440E"/>
          <w:sz w:val="28"/>
          <w:szCs w:val="28"/>
        </w:rPr>
        <w:t xml:space="preserve">17. References</w:t>
      </w:r>
    </w:p>
    <w:p>
      <w:pPr>
        <w:pStyle w:val="ListParagraph"/>
        <w:numPr>
          <w:ilvl w:val="0"/>
          <w:numId w:val="2"/>
        </w:numPr>
        <w:spacing w:after="100" w:line="300"/>
      </w:pPr>
      <w:r>
        <w:rPr>
          <w:sz w:val="22"/>
          <w:szCs w:val="22"/>
        </w:rPr>
        <w:t xml:space="preserve">USERSTORY.MD — WisRight Smart Inventory user stories and per-persona capability matrix (project repository).</w:t>
      </w:r>
    </w:p>
    <w:p>
      <w:pPr>
        <w:pStyle w:val="ListParagraph"/>
        <w:numPr>
          <w:ilvl w:val="0"/>
          <w:numId w:val="2"/>
        </w:numPr>
        <w:spacing w:after="100" w:line="300"/>
      </w:pPr>
      <w:r>
        <w:rPr>
          <w:sz w:val="22"/>
          <w:szCs w:val="22"/>
        </w:rPr>
        <w:t xml:space="preserve">firmware/ — ESP32 edge firmware for entrance and rack RFID tap handling (project repository).</w:t>
      </w:r>
    </w:p>
    <w:p>
      <w:pPr>
        <w:pStyle w:val="ListParagraph"/>
        <w:numPr>
          <w:ilvl w:val="0"/>
          <w:numId w:val="2"/>
        </w:numPr>
        <w:spacing w:after="100" w:line="300"/>
      </w:pPr>
      <w:r>
        <w:rPr>
          <w:sz w:val="22"/>
          <w:szCs w:val="22"/>
        </w:rPr>
        <w:t xml:space="preserve">RT-DETRv2/ — real-time detection transformer used for rack-level product verification (project repository).</w:t>
      </w:r>
    </w:p>
    <w:p>
      <w:pPr>
        <w:pStyle w:val="ListParagraph"/>
        <w:numPr>
          <w:ilvl w:val="0"/>
          <w:numId w:val="2"/>
        </w:numPr>
        <w:spacing w:after="100" w:line="300"/>
      </w:pPr>
      <w:r>
        <w:rPr>
          <w:sz w:val="22"/>
          <w:szCs w:val="22"/>
        </w:rPr>
        <w:t xml:space="preserve">inventory_ai/ — catalog-matching and detection post-processing logic (project repository).</w:t>
      </w:r>
    </w:p>
    <w:p>
      <w:pPr>
        <w:pStyle w:val="ListParagraph"/>
        <w:numPr>
          <w:ilvl w:val="0"/>
          <w:numId w:val="2"/>
        </w:numPr>
        <w:spacing w:after="100" w:line="300"/>
      </w:pPr>
      <w:r>
        <w:rPr>
          <w:sz w:val="22"/>
          <w:szCs w:val="22"/>
        </w:rPr>
        <w:t xml:space="preserve">server/ — Node.js backend API for attendance, rack-tap, stock, and QR endpoints (project repository).</w:t>
      </w:r>
    </w:p>
    <w:p>
      <w:pPr>
        <w:pStyle w:val="ListParagraph"/>
        <w:numPr>
          <w:ilvl w:val="0"/>
          <w:numId w:val="2"/>
        </w:numPr>
        <w:spacing w:after="100" w:line="300"/>
      </w:pPr>
      <w:r>
        <w:rPr>
          <w:sz w:val="22"/>
          <w:szCs w:val="22"/>
        </w:rPr>
        <w:t xml:space="preserve">client/ — role-based web dashboard for Employee, Admin, and Shop Owner views (project repository).</w:t>
      </w:r>
    </w:p>
    <w:p>
      <w:pPr>
        <w:pStyle w:val="ListParagraph"/>
        <w:numPr>
          <w:ilvl w:val="0"/>
          <w:numId w:val="2"/>
        </w:numPr>
        <w:spacing w:after="100" w:line="300"/>
      </w:pPr>
      <w:r>
        <w:rPr>
          <w:sz w:val="22"/>
          <w:szCs w:val="22"/>
        </w:rPr>
        <w:t xml:space="preserve">docker-compose.yml / render.yaml — local orchestration and cloud deployment configuration (project repository).</w:t>
      </w:r>
    </w:p>
    <w:p>
      <w:pPr>
        <w:pStyle w:val="ListParagraph"/>
        <w:numPr>
          <w:ilvl w:val="0"/>
          <w:numId w:val="2"/>
        </w:numPr>
        <w:spacing w:after="100" w:line="300"/>
      </w:pPr>
      <w:r>
        <w:rPr>
          <w:sz w:val="22"/>
          <w:szCs w:val="22"/>
        </w:rPr>
        <w:t xml:space="preserve">MIFARE / 13.56 MHz RFID reader module datasheet — SPI interface, pin mapping, and RF specifications.</w:t>
      </w:r>
    </w:p>
    <w:p>
      <w:pPr>
        <w:pStyle w:val="ListParagraph"/>
        <w:numPr>
          <w:ilvl w:val="0"/>
          <w:numId w:val="2"/>
        </w:numPr>
        <w:spacing w:after="100" w:line="300"/>
      </w:pPr>
      <w:r>
        <w:rPr>
          <w:sz w:val="22"/>
          <w:szCs w:val="22"/>
        </w:rPr>
        <w:t xml:space="preserve">ESP32 Technical Reference Manual — GPIO, SPI peripheral, and Wi-Fi stack documentation (Espressif Systems).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color w:val="3B3838"/>
        <w:sz w:val="20"/>
        <w:szCs w:val="20"/>
      </w:rPr>
      <w:t xml:space="preserve">Wis</w:t>
    </w:r>
    <w:r>
      <w:rPr>
        <w:rFonts w:ascii="Times New Roman" w:cs="Times New Roman" w:eastAsia="Times New Roman" w:hAnsi="Times New Roman"/>
        <w:b/>
        <w:bCs/>
        <w:color w:val="E8621A"/>
        <w:sz w:val="20"/>
        <w:szCs w:val="20"/>
      </w:rPr>
      <w:t xml:space="preserve">Right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3b3a552c06666ec36244b88fbb249b84ae4f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2026-07-16T21:14:39.312Z</dcterms:created>
  <dcterms:modified xsi:type="dcterms:W3CDTF">2026-07-16T21:14:39.325Z</dcterms:modified>
</cp:coreProperties>
</file>

<file path=docProps/custom.xml><?xml version="1.0" encoding="utf-8"?>
<Properties xmlns="http://schemas.openxmlformats.org/officeDocument/2006/custom-properties" xmlns:vt="http://schemas.openxmlformats.org/officeDocument/2006/docPropsVTypes"/>
</file>