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0DC4D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CONDITIONS GÉNÉRALES D'UTILISATION — PLATEFORME SOUGRA</w:t>
      </w:r>
    </w:p>
    <w:p w14:paraId="45405761" w14:textId="6C1B3A54" w:rsidR="00A0496A" w:rsidRPr="00A0496A" w:rsidRDefault="00A0496A" w:rsidP="00A0496A">
      <w:r w:rsidRPr="00A0496A">
        <w:rPr>
          <w:i/>
          <w:iCs/>
        </w:rPr>
        <w:t xml:space="preserve">Plateforme B2B d'enchères inversées agricoles — </w:t>
      </w:r>
    </w:p>
    <w:p w14:paraId="5065032C" w14:textId="07B275B3" w:rsidR="00A0496A" w:rsidRPr="00A0496A" w:rsidRDefault="00A0496A" w:rsidP="00A0496A"/>
    <w:p w14:paraId="4E378E25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TITRE I — DISPOSITIONS COMMUNES À TOUS LES UTILISATEURS</w:t>
      </w:r>
    </w:p>
    <w:p w14:paraId="4454EF24" w14:textId="62DF933A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Article 1 — Objet et Acceptation des CGU</w:t>
      </w:r>
      <w:r>
        <w:rPr>
          <w:b/>
          <w:bCs/>
        </w:rPr>
        <w:t xml:space="preserve"> (</w:t>
      </w:r>
      <w:r w:rsidRPr="00A0496A">
        <w:rPr>
          <w:b/>
          <w:bCs/>
        </w:rPr>
        <w:t>Les Conditions Générales d'Utilisation</w:t>
      </w:r>
      <w:r>
        <w:rPr>
          <w:b/>
          <w:bCs/>
        </w:rPr>
        <w:t>)</w:t>
      </w:r>
    </w:p>
    <w:p w14:paraId="4AB534FA" w14:textId="77777777" w:rsidR="00A0496A" w:rsidRDefault="00A0496A" w:rsidP="00A0496A">
      <w:r w:rsidRPr="00A0496A">
        <w:t>1.1. Les présentes CGU régissent l'accès et l'utilisation de la plateforme </w:t>
      </w:r>
      <w:r w:rsidRPr="00A0496A">
        <w:rPr>
          <w:b/>
          <w:bCs/>
        </w:rPr>
        <w:t>SOUGRA</w:t>
      </w:r>
      <w:r w:rsidRPr="00A0496A">
        <w:t> </w:t>
      </w:r>
    </w:p>
    <w:p w14:paraId="09671FC8" w14:textId="044AF567" w:rsidR="00A0496A" w:rsidRPr="00A0496A" w:rsidRDefault="00A0496A" w:rsidP="00A0496A">
      <w:r w:rsidRPr="00A0496A">
        <w:t>1.2. L'utilisation de la Plateforme implique l'</w:t>
      </w:r>
      <w:r w:rsidRPr="00A0496A">
        <w:rPr>
          <w:b/>
          <w:bCs/>
        </w:rPr>
        <w:t>acceptation pleine et entière</w:t>
      </w:r>
      <w:r w:rsidRPr="00A0496A">
        <w:t> des présentes CGU. L'Utilisateur déclare en avoir pris connaissance et les accepter sans réserve en cochant la case </w:t>
      </w:r>
      <w:r w:rsidRPr="00A0496A">
        <w:rPr>
          <w:b/>
          <w:bCs/>
        </w:rPr>
        <w:t>« Je déclare avoir lu et accepté les Conditions Générales d'Utilisation de SOUGRA »</w:t>
      </w:r>
      <w:r w:rsidRPr="00A0496A">
        <w:t> lors de la création de son compte.1.3. Pour l'accès par </w:t>
      </w:r>
      <w:r w:rsidRPr="00A0496A">
        <w:rPr>
          <w:b/>
          <w:bCs/>
        </w:rPr>
        <w:t>USSD</w:t>
      </w:r>
      <w:r w:rsidRPr="00A0496A">
        <w:t>, l'acceptation est matérialisée par la validation du code de confirmation envoyé, valant consentement électronique au sens de la loi 18-05.</w:t>
      </w:r>
    </w:p>
    <w:p w14:paraId="543AFE1E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Article 2 — Définitions</w:t>
      </w:r>
    </w:p>
    <w:p w14:paraId="7633A328" w14:textId="77777777" w:rsidR="00A0496A" w:rsidRPr="00A0496A" w:rsidRDefault="00A0496A" w:rsidP="00A0496A">
      <w:pPr>
        <w:numPr>
          <w:ilvl w:val="0"/>
          <w:numId w:val="1"/>
        </w:numPr>
      </w:pPr>
      <w:r w:rsidRPr="00A0496A">
        <w:rPr>
          <w:b/>
          <w:bCs/>
        </w:rPr>
        <w:t>Plateforme</w:t>
      </w:r>
      <w:r w:rsidRPr="00A0496A">
        <w:t> : le service numérique SOUGRA (web, mobile, USSD) d'intermédiation par enchères inversées.</w:t>
      </w:r>
    </w:p>
    <w:p w14:paraId="360722B4" w14:textId="77777777" w:rsidR="00A0496A" w:rsidRPr="00A0496A" w:rsidRDefault="00A0496A" w:rsidP="00A0496A">
      <w:pPr>
        <w:numPr>
          <w:ilvl w:val="0"/>
          <w:numId w:val="1"/>
        </w:numPr>
      </w:pPr>
      <w:r w:rsidRPr="00A0496A">
        <w:rPr>
          <w:b/>
          <w:bCs/>
        </w:rPr>
        <w:t>Éditeur</w:t>
      </w:r>
      <w:r w:rsidRPr="00A0496A">
        <w:t> : la société exploitant SOUGRA, agissant en qualité d'</w:t>
      </w:r>
      <w:r w:rsidRPr="00A0496A">
        <w:rPr>
          <w:b/>
          <w:bCs/>
        </w:rPr>
        <w:t>intermédiaire technique</w:t>
      </w:r>
      <w:r w:rsidRPr="00A0496A">
        <w:t>.</w:t>
      </w:r>
    </w:p>
    <w:p w14:paraId="4ACB1FE4" w14:textId="77777777" w:rsidR="00A0496A" w:rsidRPr="00A0496A" w:rsidRDefault="00A0496A" w:rsidP="00A0496A">
      <w:pPr>
        <w:numPr>
          <w:ilvl w:val="0"/>
          <w:numId w:val="1"/>
        </w:numPr>
      </w:pPr>
      <w:r w:rsidRPr="00A0496A">
        <w:rPr>
          <w:b/>
          <w:bCs/>
        </w:rPr>
        <w:t>Acheteur</w:t>
      </w:r>
      <w:r w:rsidRPr="00A0496A">
        <w:t> : professionnel (industriel, grossiste, exportateur, GMS) publiant un Besoin.</w:t>
      </w:r>
    </w:p>
    <w:p w14:paraId="6D93591F" w14:textId="77777777" w:rsidR="00A0496A" w:rsidRPr="00A0496A" w:rsidRDefault="00A0496A" w:rsidP="00A0496A">
      <w:pPr>
        <w:numPr>
          <w:ilvl w:val="0"/>
          <w:numId w:val="1"/>
        </w:numPr>
      </w:pPr>
      <w:r w:rsidRPr="00A0496A">
        <w:rPr>
          <w:b/>
          <w:bCs/>
        </w:rPr>
        <w:t>Vendeur / Producteur</w:t>
      </w:r>
      <w:r w:rsidRPr="00A0496A">
        <w:t> : agriculteur ou coopérative soumettant une Offre de prix.</w:t>
      </w:r>
    </w:p>
    <w:p w14:paraId="48CEFEA9" w14:textId="77777777" w:rsidR="00A0496A" w:rsidRPr="00A0496A" w:rsidRDefault="00A0496A" w:rsidP="00A0496A">
      <w:pPr>
        <w:numPr>
          <w:ilvl w:val="0"/>
          <w:numId w:val="1"/>
        </w:numPr>
      </w:pPr>
      <w:r w:rsidRPr="00A0496A">
        <w:rPr>
          <w:b/>
          <w:bCs/>
        </w:rPr>
        <w:t>Utilisateur</w:t>
      </w:r>
      <w:r w:rsidRPr="00A0496A">
        <w:t> : tout Acheteur ou Vendeur inscrit.</w:t>
      </w:r>
    </w:p>
    <w:p w14:paraId="480C71BC" w14:textId="77777777" w:rsidR="00A0496A" w:rsidRPr="00A0496A" w:rsidRDefault="00A0496A" w:rsidP="00A0496A">
      <w:pPr>
        <w:numPr>
          <w:ilvl w:val="0"/>
          <w:numId w:val="1"/>
        </w:numPr>
      </w:pPr>
      <w:r w:rsidRPr="00A0496A">
        <w:rPr>
          <w:b/>
          <w:bCs/>
        </w:rPr>
        <w:t>Enchère inversée</w:t>
      </w:r>
      <w:r w:rsidRPr="00A0496A">
        <w:t> : mécanisme par lequel les Vendeurs proposent des prix décroissants en réponse au Besoin d'un Acheteur.</w:t>
      </w:r>
    </w:p>
    <w:p w14:paraId="2074190F" w14:textId="77777777" w:rsidR="00A0496A" w:rsidRPr="00A0496A" w:rsidRDefault="00A0496A" w:rsidP="00A0496A">
      <w:pPr>
        <w:numPr>
          <w:ilvl w:val="0"/>
          <w:numId w:val="1"/>
        </w:numPr>
      </w:pPr>
      <w:r w:rsidRPr="00A0496A">
        <w:rPr>
          <w:b/>
          <w:bCs/>
        </w:rPr>
        <w:t>Besoin</w:t>
      </w:r>
      <w:r w:rsidRPr="00A0496A">
        <w:t> : demande ferme publiée par l'Acheteur (produit, quantité, qualité, délai, lieu).</w:t>
      </w:r>
    </w:p>
    <w:p w14:paraId="20F20D2C" w14:textId="77777777" w:rsidR="00A0496A" w:rsidRPr="00A0496A" w:rsidRDefault="00A0496A" w:rsidP="00A0496A">
      <w:pPr>
        <w:numPr>
          <w:ilvl w:val="0"/>
          <w:numId w:val="1"/>
        </w:numPr>
      </w:pPr>
      <w:r w:rsidRPr="00A0496A">
        <w:rPr>
          <w:b/>
          <w:bCs/>
        </w:rPr>
        <w:t>Offre</w:t>
      </w:r>
      <w:r w:rsidRPr="00A0496A">
        <w:t> : proposition de prix soumise par un Vendeur, ferme et irrévocable pendant la durée de l'enchère.</w:t>
      </w:r>
    </w:p>
    <w:p w14:paraId="00F017B9" w14:textId="77777777" w:rsidR="00A0496A" w:rsidRPr="00A0496A" w:rsidRDefault="00A0496A" w:rsidP="00A0496A">
      <w:pPr>
        <w:numPr>
          <w:ilvl w:val="0"/>
          <w:numId w:val="1"/>
        </w:numPr>
      </w:pPr>
      <w:r w:rsidRPr="00A0496A">
        <w:rPr>
          <w:b/>
          <w:bCs/>
        </w:rPr>
        <w:t>Séquestre (</w:t>
      </w:r>
      <w:proofErr w:type="spellStart"/>
      <w:r w:rsidRPr="00A0496A">
        <w:rPr>
          <w:b/>
          <w:bCs/>
        </w:rPr>
        <w:t>Escrow</w:t>
      </w:r>
      <w:proofErr w:type="spellEnd"/>
      <w:r w:rsidRPr="00A0496A">
        <w:rPr>
          <w:b/>
          <w:bCs/>
        </w:rPr>
        <w:t>)</w:t>
      </w:r>
      <w:r w:rsidRPr="00A0496A">
        <w:t> : mécanisme de blocage des fonds jusqu'à confirmation de livraison conforme.</w:t>
      </w:r>
    </w:p>
    <w:p w14:paraId="15CAB34E" w14:textId="77777777" w:rsidR="00A0496A" w:rsidRPr="00A0496A" w:rsidRDefault="00A0496A" w:rsidP="00A0496A">
      <w:pPr>
        <w:numPr>
          <w:ilvl w:val="0"/>
          <w:numId w:val="1"/>
        </w:numPr>
      </w:pPr>
      <w:r w:rsidRPr="00A0496A">
        <w:rPr>
          <w:b/>
          <w:bCs/>
        </w:rPr>
        <w:t>Souk Score</w:t>
      </w:r>
      <w:r w:rsidRPr="00A0496A">
        <w:t> : indice de réputation attribué aux Utilisateurs.</w:t>
      </w:r>
    </w:p>
    <w:p w14:paraId="1C4D796D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Article 3 — Inscription et Comptes</w:t>
      </w:r>
    </w:p>
    <w:p w14:paraId="311F1BBF" w14:textId="77777777" w:rsidR="00A0496A" w:rsidRDefault="00A0496A" w:rsidP="00A0496A">
      <w:r w:rsidRPr="00A0496A">
        <w:t>3.1. L'inscription est réservée aux </w:t>
      </w:r>
      <w:r w:rsidRPr="00A0496A">
        <w:rPr>
          <w:b/>
          <w:bCs/>
        </w:rPr>
        <w:t>professionnels</w:t>
      </w:r>
      <w:r w:rsidRPr="00A0496A">
        <w:t> (personnes physiques ou morales exerçant une activité agricole ou commerciale déclarée).</w:t>
      </w:r>
    </w:p>
    <w:p w14:paraId="4E078FC9" w14:textId="77777777" w:rsidR="00A0496A" w:rsidRDefault="00A0496A" w:rsidP="00A0496A">
      <w:r w:rsidRPr="00A0496A">
        <w:t>3.2. L'Utilisateur garantit l'</w:t>
      </w:r>
      <w:r w:rsidRPr="00A0496A">
        <w:rPr>
          <w:b/>
          <w:bCs/>
        </w:rPr>
        <w:t>exactitude</w:t>
      </w:r>
      <w:r w:rsidRPr="00A0496A">
        <w:t> des informations fournies (identité, RC/carte fellah, NIF, coordonnées bancaires/mobiles). L'Éditeur se réserve le droit de </w:t>
      </w:r>
      <w:r w:rsidRPr="00A0496A">
        <w:rPr>
          <w:b/>
          <w:bCs/>
        </w:rPr>
        <w:t>vérifier</w:t>
      </w:r>
      <w:r w:rsidRPr="00A0496A">
        <w:t> ces informations et de demander tout justificatif.</w:t>
      </w:r>
    </w:p>
    <w:p w14:paraId="6521BCD3" w14:textId="77777777" w:rsidR="00A0496A" w:rsidRDefault="00A0496A" w:rsidP="00A0496A">
      <w:r w:rsidRPr="00A0496A">
        <w:t>3.3. L'Utilisateur est </w:t>
      </w:r>
      <w:r w:rsidRPr="00A0496A">
        <w:rPr>
          <w:b/>
          <w:bCs/>
        </w:rPr>
        <w:t>seul responsable</w:t>
      </w:r>
      <w:r w:rsidRPr="00A0496A">
        <w:t> de la confidentialité de ses identifiants. Toute action réalisée via son compte lui est imputable.</w:t>
      </w:r>
    </w:p>
    <w:p w14:paraId="63381184" w14:textId="1323F2AE" w:rsidR="00A0496A" w:rsidRPr="00A0496A" w:rsidRDefault="00A0496A" w:rsidP="00A0496A">
      <w:r w:rsidRPr="00A0496A">
        <w:t>3.4. Un seul compte par entité professionnelle est autorisé.</w:t>
      </w:r>
    </w:p>
    <w:p w14:paraId="7904DF03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Article 4 — Règles de Fonctionnement des Enchères Inversées</w:t>
      </w:r>
    </w:p>
    <w:p w14:paraId="2899395A" w14:textId="77777777" w:rsidR="00A0496A" w:rsidRDefault="00A0496A" w:rsidP="00A0496A">
      <w:r w:rsidRPr="00A0496A">
        <w:t>4.1. L'Acheteur publie un </w:t>
      </w:r>
      <w:r w:rsidRPr="00A0496A">
        <w:rPr>
          <w:b/>
          <w:bCs/>
        </w:rPr>
        <w:t>Besoin</w:t>
      </w:r>
      <w:r w:rsidRPr="00A0496A">
        <w:t> constituant une </w:t>
      </w:r>
      <w:r w:rsidRPr="00A0496A">
        <w:rPr>
          <w:b/>
          <w:bCs/>
        </w:rPr>
        <w:t>offre ferme</w:t>
      </w:r>
      <w:r w:rsidRPr="00A0496A">
        <w:t> de contracter aux conditions décrites.</w:t>
      </w:r>
    </w:p>
    <w:p w14:paraId="5EB4A829" w14:textId="77777777" w:rsidR="00A0496A" w:rsidRDefault="00A0496A" w:rsidP="00A0496A">
      <w:r w:rsidRPr="00A0496A">
        <w:t>4.2. Les Vendeurs qualifiés soumettent leurs Offres de prix de manière </w:t>
      </w:r>
      <w:r w:rsidRPr="00A0496A">
        <w:rPr>
          <w:b/>
          <w:bCs/>
        </w:rPr>
        <w:t>anonyme</w:t>
      </w:r>
      <w:r w:rsidRPr="00A0496A">
        <w:t>. L'anonymat est </w:t>
      </w:r>
      <w:r w:rsidRPr="00A0496A">
        <w:rPr>
          <w:b/>
          <w:bCs/>
        </w:rPr>
        <w:t>levé à la clôture</w:t>
      </w:r>
      <w:r w:rsidRPr="00A0496A">
        <w:t> de l'enchère, uniquement entre les parties concernées par l'attribution.</w:t>
      </w:r>
    </w:p>
    <w:p w14:paraId="5A3DE274" w14:textId="77777777" w:rsidR="00A0496A" w:rsidRDefault="00A0496A" w:rsidP="00A0496A"/>
    <w:p w14:paraId="1D48CE5D" w14:textId="77777777" w:rsidR="00A0496A" w:rsidRDefault="00A0496A" w:rsidP="00A0496A">
      <w:r w:rsidRPr="00A0496A">
        <w:t>4.3. L'enchère est régie par un </w:t>
      </w:r>
      <w:r w:rsidRPr="00A0496A">
        <w:rPr>
          <w:b/>
          <w:bCs/>
        </w:rPr>
        <w:t>compte à rebours</w:t>
      </w:r>
      <w:r w:rsidRPr="00A0496A">
        <w:t>. Toute Offre soumise après la clôture est </w:t>
      </w:r>
      <w:r w:rsidRPr="00A0496A">
        <w:rPr>
          <w:b/>
          <w:bCs/>
        </w:rPr>
        <w:t>irrecevable</w:t>
      </w:r>
      <w:r w:rsidRPr="00A0496A">
        <w:t>. Une prolongation automatique (anti-</w:t>
      </w:r>
      <w:proofErr w:type="spellStart"/>
      <w:r w:rsidRPr="00A0496A">
        <w:t>sniping</w:t>
      </w:r>
      <w:proofErr w:type="spellEnd"/>
      <w:r w:rsidRPr="00A0496A">
        <w:t>) peut s'appliquer si une Offre intervient dans les dernières secondes.</w:t>
      </w:r>
    </w:p>
    <w:p w14:paraId="592A2605" w14:textId="77777777" w:rsidR="00A0496A" w:rsidRDefault="00A0496A" w:rsidP="00A0496A">
      <w:r w:rsidRPr="00A0496A">
        <w:lastRenderedPageBreak/>
        <w:t>4.4. L'attribution s'effectue selon le meilleur score global (prix pondéré par la fiabilité, la proximité et le Souk Score), les critères étant communiqués à l'Acheteur.</w:t>
      </w:r>
    </w:p>
    <w:p w14:paraId="4AEC6762" w14:textId="0D217FA2" w:rsidR="00A0496A" w:rsidRPr="00A0496A" w:rsidRDefault="00A0496A" w:rsidP="00A0496A">
      <w:r w:rsidRPr="00A0496A">
        <w:t>4.5. L'attribution forme un </w:t>
      </w:r>
      <w:r w:rsidRPr="00A0496A">
        <w:rPr>
          <w:b/>
          <w:bCs/>
        </w:rPr>
        <w:t>contrat de vente ferme</w:t>
      </w:r>
      <w:r w:rsidRPr="00A0496A">
        <w:t> entre l'Acheteur et le Vendeur retenu.</w:t>
      </w:r>
    </w:p>
    <w:p w14:paraId="6A46E6A7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Article 5 — Protection des Données Personnelles (Conformité Loi 18-07)</w:t>
      </w:r>
    </w:p>
    <w:p w14:paraId="6D209324" w14:textId="77777777" w:rsidR="00A0496A" w:rsidRDefault="00A0496A" w:rsidP="00A0496A">
      <w:r w:rsidRPr="00A0496A">
        <w:t>Conformément à la </w:t>
      </w:r>
      <w:r w:rsidRPr="00A0496A">
        <w:rPr>
          <w:b/>
          <w:bCs/>
        </w:rPr>
        <w:t>loi n° 18-07 du 10 juin 2018</w:t>
      </w:r>
      <w:r w:rsidRPr="00A0496A">
        <w:t> relative à la protection des personnes physiques dans le traitement des données à caractère personnel, l'Éditeur s'engage à :</w:t>
      </w:r>
    </w:p>
    <w:p w14:paraId="12E4A315" w14:textId="77777777" w:rsidR="00A0496A" w:rsidRDefault="00A0496A" w:rsidP="00A0496A">
      <w:r w:rsidRPr="00A0496A">
        <w:t>5.1. </w:t>
      </w:r>
      <w:r w:rsidRPr="00A0496A">
        <w:rPr>
          <w:b/>
          <w:bCs/>
        </w:rPr>
        <w:t>Finalités</w:t>
      </w:r>
      <w:r w:rsidRPr="00A0496A">
        <w:t> : collecter les données uniquement pour la gestion des comptes, la mise en relation pour les enchères, le traitement des paiements, la lutte anti-fraude et l'amélioration des services.</w:t>
      </w:r>
    </w:p>
    <w:p w14:paraId="729236CC" w14:textId="77777777" w:rsidR="00A0496A" w:rsidRDefault="00A0496A" w:rsidP="00A0496A">
      <w:r w:rsidRPr="00A0496A">
        <w:t>5.2. </w:t>
      </w:r>
      <w:r w:rsidRPr="00A0496A">
        <w:rPr>
          <w:b/>
          <w:bCs/>
        </w:rPr>
        <w:t>Consentement</w:t>
      </w:r>
      <w:r w:rsidRPr="00A0496A">
        <w:t> : obtenir le consentement explicite de l'Utilisateur pour toute collecte, y compris pour l'usage de l'</w:t>
      </w:r>
      <w:r w:rsidRPr="00A0496A">
        <w:rPr>
          <w:b/>
          <w:bCs/>
        </w:rPr>
        <w:t>assistant vocal</w:t>
      </w:r>
      <w:r w:rsidRPr="00A0496A">
        <w:t> (enregistrements en darija/tamazight) et de la </w:t>
      </w:r>
      <w:r w:rsidRPr="00A0496A">
        <w:rPr>
          <w:b/>
          <w:bCs/>
        </w:rPr>
        <w:t>géolocalisation</w:t>
      </w:r>
      <w:r w:rsidRPr="00A0496A">
        <w:t>.</w:t>
      </w:r>
    </w:p>
    <w:p w14:paraId="21E46327" w14:textId="77777777" w:rsidR="00A0496A" w:rsidRDefault="00A0496A" w:rsidP="00A0496A">
      <w:r w:rsidRPr="00A0496A">
        <w:t>5.3. </w:t>
      </w:r>
      <w:r w:rsidRPr="00A0496A">
        <w:rPr>
          <w:b/>
          <w:bCs/>
        </w:rPr>
        <w:t>Droits</w:t>
      </w:r>
      <w:r w:rsidRPr="00A0496A">
        <w:t> : garantir les droits d'</w:t>
      </w:r>
      <w:r w:rsidRPr="00A0496A">
        <w:rPr>
          <w:b/>
          <w:bCs/>
        </w:rPr>
        <w:t>accès, de rectification, d'opposition et d'effacement</w:t>
      </w:r>
      <w:r w:rsidRPr="00A0496A">
        <w:t>, exerçables à [email/adresse].</w:t>
      </w:r>
    </w:p>
    <w:p w14:paraId="4D170A1F" w14:textId="77777777" w:rsidR="00A0496A" w:rsidRDefault="00A0496A" w:rsidP="00A0496A">
      <w:r w:rsidRPr="00A0496A">
        <w:t>5.4. </w:t>
      </w:r>
      <w:r w:rsidRPr="00A0496A">
        <w:rPr>
          <w:b/>
          <w:bCs/>
        </w:rPr>
        <w:t>Sécurité</w:t>
      </w:r>
      <w:r w:rsidRPr="00A0496A">
        <w:t> : mettre en œuvre toutes les mesures techniques (chiffrement, contrôle d'accès) pour protéger les données.</w:t>
      </w:r>
    </w:p>
    <w:p w14:paraId="0C0BCE19" w14:textId="77777777" w:rsidR="00A0496A" w:rsidRDefault="00A0496A" w:rsidP="00A0496A">
      <w:r w:rsidRPr="00A0496A">
        <w:t>5.5. </w:t>
      </w:r>
      <w:r w:rsidRPr="00A0496A">
        <w:rPr>
          <w:b/>
          <w:bCs/>
        </w:rPr>
        <w:t>Déclaration/Autorisation</w:t>
      </w:r>
      <w:r w:rsidRPr="00A0496A">
        <w:t> : le traitement fait l'objet, le cas échéant, d'une déclaration ou autorisation auprès de l'</w:t>
      </w:r>
      <w:r w:rsidRPr="00A0496A">
        <w:rPr>
          <w:b/>
          <w:bCs/>
        </w:rPr>
        <w:t>Autorité Nationale de Protection des Données Personnelles (ANPDP)</w:t>
      </w:r>
      <w:r w:rsidRPr="00A0496A">
        <w:t>.</w:t>
      </w:r>
    </w:p>
    <w:p w14:paraId="3D0B7C85" w14:textId="07EC3722" w:rsidR="00A0496A" w:rsidRPr="00A0496A" w:rsidRDefault="00A0496A" w:rsidP="00A0496A">
      <w:r w:rsidRPr="00A0496A">
        <w:t>5.6. </w:t>
      </w:r>
      <w:r w:rsidRPr="00A0496A">
        <w:rPr>
          <w:b/>
          <w:bCs/>
        </w:rPr>
        <w:t>Durée de conservation</w:t>
      </w:r>
      <w:r w:rsidRPr="00A0496A">
        <w:t> et </w:t>
      </w:r>
      <w:r w:rsidRPr="00A0496A">
        <w:rPr>
          <w:b/>
          <w:bCs/>
        </w:rPr>
        <w:t>absence de transfert</w:t>
      </w:r>
      <w:r w:rsidRPr="00A0496A">
        <w:t> hors des finalités : les données ne sont pas cédées à des tiers sans base légale.</w:t>
      </w:r>
    </w:p>
    <w:p w14:paraId="7CB4CAB6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Article 6 — Preuve et Signature Électronique (Conformité Loi 18-05)</w:t>
      </w:r>
    </w:p>
    <w:p w14:paraId="41B84CB9" w14:textId="77777777" w:rsidR="00A0496A" w:rsidRDefault="00A0496A" w:rsidP="00A0496A">
      <w:r w:rsidRPr="00A0496A">
        <w:t>6.1. Conformément à la </w:t>
      </w:r>
      <w:r w:rsidRPr="00A0496A">
        <w:rPr>
          <w:b/>
          <w:bCs/>
        </w:rPr>
        <w:t>loi n° 18-05 du 10 mai 2018</w:t>
      </w:r>
      <w:r w:rsidRPr="00A0496A">
        <w:t> relative au commerce électronique, les </w:t>
      </w:r>
      <w:r w:rsidRPr="00A0496A">
        <w:rPr>
          <w:b/>
          <w:bCs/>
        </w:rPr>
        <w:t>registres électroniques</w:t>
      </w:r>
      <w:r w:rsidRPr="00A0496A">
        <w:t> de SOUGRA (journaux, horodatages, identifiants de connexion, historique des enchères) </w:t>
      </w:r>
      <w:r w:rsidRPr="00A0496A">
        <w:rPr>
          <w:b/>
          <w:bCs/>
        </w:rPr>
        <w:t>font foi entre les parties</w:t>
      </w:r>
      <w:r w:rsidRPr="00A0496A">
        <w:t>.</w:t>
      </w:r>
    </w:p>
    <w:p w14:paraId="5A628891" w14:textId="77777777" w:rsidR="00A0496A" w:rsidRDefault="00A0496A" w:rsidP="00A0496A">
      <w:r w:rsidRPr="00A0496A">
        <w:t>6.2. La </w:t>
      </w:r>
      <w:r w:rsidRPr="00A0496A">
        <w:rPr>
          <w:b/>
          <w:bCs/>
        </w:rPr>
        <w:t>signature électronique</w:t>
      </w:r>
      <w:r w:rsidRPr="00A0496A">
        <w:t> de l'Utilisateur (via identifiant/mot de passe, OTP SMS ou validation USSD) </w:t>
      </w:r>
      <w:r w:rsidRPr="00A0496A">
        <w:rPr>
          <w:b/>
          <w:bCs/>
        </w:rPr>
        <w:t>vaut signature manuscrite</w:t>
      </w:r>
      <w:r w:rsidRPr="00A0496A">
        <w:t> et constitue une preuve de son engagement.</w:t>
      </w:r>
    </w:p>
    <w:p w14:paraId="3ED1A480" w14:textId="56642168" w:rsidR="00A0496A" w:rsidRPr="00A0496A" w:rsidRDefault="00A0496A" w:rsidP="00A0496A">
      <w:r w:rsidRPr="00A0496A">
        <w:t>6.3. L'Éditeur, en tant que fournisseur de service de commerce électronique, tient à disposition ses </w:t>
      </w:r>
      <w:r w:rsidRPr="00A0496A">
        <w:rPr>
          <w:b/>
          <w:bCs/>
        </w:rPr>
        <w:t>informations légales</w:t>
      </w:r>
      <w:r w:rsidRPr="00A0496A">
        <w:t> conformément à l'article 8 de la loi 18-05.</w:t>
      </w:r>
    </w:p>
    <w:p w14:paraId="0BA08A0F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Article 7 — Propriété Intellectuelle</w:t>
      </w:r>
    </w:p>
    <w:p w14:paraId="28DD26D6" w14:textId="77777777" w:rsidR="00A0496A" w:rsidRPr="00A0496A" w:rsidRDefault="00A0496A" w:rsidP="00A0496A">
      <w:r w:rsidRPr="00A0496A">
        <w:t>7.1. La Plateforme, ses algorithmes (</w:t>
      </w:r>
      <w:proofErr w:type="spellStart"/>
      <w:r w:rsidRPr="00A0496A">
        <w:t>matching</w:t>
      </w:r>
      <w:proofErr w:type="spellEnd"/>
      <w:r w:rsidRPr="00A0496A">
        <w:t>, prédiction LSTM, NLP), sa charte, ses marques et son code sont la </w:t>
      </w:r>
      <w:r w:rsidRPr="00A0496A">
        <w:rPr>
          <w:b/>
          <w:bCs/>
        </w:rPr>
        <w:t>propriété exclusive</w:t>
      </w:r>
      <w:r w:rsidRPr="00A0496A">
        <w:t> de l'Éditeur.7.2. Aucune reproduction, extraction ou réutilisation n'est autorisée sans accord écrit. Les données publiées par l'Utilisateur restent sa propriété, celui-ci concédant une licence d'usage nécessaire au fonctionnement du service.</w:t>
      </w:r>
    </w:p>
    <w:p w14:paraId="47279ADC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Article 8 — Limitations de Responsabilité</w:t>
      </w:r>
    </w:p>
    <w:p w14:paraId="498681EE" w14:textId="77777777" w:rsidR="00A0496A" w:rsidRDefault="00A0496A" w:rsidP="00A0496A">
      <w:r w:rsidRPr="00A0496A">
        <w:t>8.1. L'Éditeur agit exclusivement comme </w:t>
      </w:r>
      <w:r w:rsidRPr="00A0496A">
        <w:rPr>
          <w:b/>
          <w:bCs/>
        </w:rPr>
        <w:t>intermédiaire technique</w:t>
      </w:r>
      <w:r w:rsidRPr="00A0496A">
        <w:t>. Il </w:t>
      </w:r>
      <w:r w:rsidRPr="00A0496A">
        <w:rPr>
          <w:b/>
          <w:bCs/>
        </w:rPr>
        <w:t>n'est ni acheteur ni vendeur</w:t>
      </w:r>
      <w:r w:rsidRPr="00A0496A">
        <w:t> et n'est pas partie au contrat de vente conclu entre Utilisateurs.</w:t>
      </w:r>
    </w:p>
    <w:p w14:paraId="781CC224" w14:textId="77777777" w:rsidR="00A0496A" w:rsidRDefault="00A0496A" w:rsidP="00A0496A">
      <w:r w:rsidRPr="00A0496A">
        <w:t>8.2. L'Éditeur n'est pas responsable de la </w:t>
      </w:r>
      <w:r w:rsidRPr="00A0496A">
        <w:rPr>
          <w:b/>
          <w:bCs/>
        </w:rPr>
        <w:t>qualité, conformité ou existence réelle</w:t>
      </w:r>
      <w:r w:rsidRPr="00A0496A">
        <w:t> des marchandises, ni de la </w:t>
      </w:r>
      <w:r w:rsidRPr="00A0496A">
        <w:rPr>
          <w:b/>
          <w:bCs/>
        </w:rPr>
        <w:t>solvabilité</w:t>
      </w:r>
      <w:r w:rsidRPr="00A0496A">
        <w:t> des parties, sous réserve de ses obligations de vérification raisonnable.</w:t>
      </w:r>
    </w:p>
    <w:p w14:paraId="556CCFD3" w14:textId="48336E56" w:rsidR="00A0496A" w:rsidRPr="00A0496A" w:rsidRDefault="00A0496A" w:rsidP="00A0496A">
      <w:r w:rsidRPr="00A0496A">
        <w:t>8.3. La responsabilité de l'Éditeur ne saurait être engagée en cas de force majeure, d'interruption des réseaux télécoms/USSD, ou de faute d'un Utilisateur.</w:t>
      </w:r>
    </w:p>
    <w:p w14:paraId="6F87CD75" w14:textId="77777777" w:rsidR="00A0496A" w:rsidRDefault="00A0496A" w:rsidP="00A0496A">
      <w:pPr>
        <w:rPr>
          <w:b/>
          <w:bCs/>
        </w:rPr>
      </w:pPr>
    </w:p>
    <w:p w14:paraId="437F8FFB" w14:textId="77777777" w:rsidR="00A0496A" w:rsidRDefault="00A0496A" w:rsidP="00A0496A">
      <w:pPr>
        <w:rPr>
          <w:b/>
          <w:bCs/>
        </w:rPr>
      </w:pPr>
    </w:p>
    <w:p w14:paraId="4A6DACB1" w14:textId="47E1FBA4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Article 9 — Résiliation et Suspension</w:t>
      </w:r>
    </w:p>
    <w:p w14:paraId="54ADB209" w14:textId="77777777" w:rsidR="00A0496A" w:rsidRDefault="00A0496A" w:rsidP="00A0496A">
      <w:r w:rsidRPr="00A0496A">
        <w:lastRenderedPageBreak/>
        <w:t>9.1. L'Utilisateur peut clôturer son compte à tout moment, sous réserve de l'exécution des transactions en cours.</w:t>
      </w:r>
    </w:p>
    <w:p w14:paraId="6C86D060" w14:textId="0FC35C04" w:rsidR="00A0496A" w:rsidRPr="00A0496A" w:rsidRDefault="00A0496A" w:rsidP="00A0496A">
      <w:r w:rsidRPr="00A0496A">
        <w:t>9.2. L'Éditeur peut </w:t>
      </w:r>
      <w:r w:rsidRPr="00A0496A">
        <w:rPr>
          <w:b/>
          <w:bCs/>
        </w:rPr>
        <w:t>suspendre ou résilier</w:t>
      </w:r>
      <w:r w:rsidRPr="00A0496A">
        <w:t> un compte, sans préavis, en cas de manquement aux CGU, de fraude, de fausse déclaration ou d'atteinte à la sécurité.</w:t>
      </w:r>
    </w:p>
    <w:p w14:paraId="0AF4D70F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Article 10 — Sanctions</w:t>
      </w:r>
    </w:p>
    <w:p w14:paraId="6DEB0861" w14:textId="77777777" w:rsidR="00A0496A" w:rsidRPr="00A0496A" w:rsidRDefault="00A0496A" w:rsidP="00A0496A">
      <w:r w:rsidRPr="00A0496A">
        <w:t>Tout manquement aux présentes CGU ou à la réglementation applicable, notamment les lois </w:t>
      </w:r>
      <w:r w:rsidRPr="00A0496A">
        <w:rPr>
          <w:b/>
          <w:bCs/>
        </w:rPr>
        <w:t>18-05</w:t>
      </w:r>
      <w:r w:rsidRPr="00A0496A">
        <w:t> et </w:t>
      </w:r>
      <w:r w:rsidRPr="00A0496A">
        <w:rPr>
          <w:b/>
          <w:bCs/>
        </w:rPr>
        <w:t>18-07</w:t>
      </w:r>
      <w:r w:rsidRPr="00A0496A">
        <w:t>, pourra entraîner la </w:t>
      </w:r>
      <w:r w:rsidRPr="00A0496A">
        <w:rPr>
          <w:b/>
          <w:bCs/>
        </w:rPr>
        <w:t>suspension ou la résiliation</w:t>
      </w:r>
      <w:r w:rsidRPr="00A0496A">
        <w:t> du compte, la perte du Souk Score et de la cagnotte, </w:t>
      </w:r>
      <w:r w:rsidRPr="00A0496A">
        <w:rPr>
          <w:b/>
          <w:bCs/>
        </w:rPr>
        <w:t>sans préjudice</w:t>
      </w:r>
      <w:r w:rsidRPr="00A0496A">
        <w:t> des poursuites judiciaires et des </w:t>
      </w:r>
      <w:r w:rsidRPr="00A0496A">
        <w:rPr>
          <w:b/>
          <w:bCs/>
        </w:rPr>
        <w:t>amendes</w:t>
      </w:r>
      <w:r w:rsidRPr="00A0496A">
        <w:t> prévues par la loi (notamment les sanctions pénales de la loi 18-07 en matière de données personnelles).</w:t>
      </w:r>
    </w:p>
    <w:p w14:paraId="6CAD5856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Article 11 — Loi Applicable et Juridiction</w:t>
      </w:r>
    </w:p>
    <w:p w14:paraId="120667CE" w14:textId="77777777" w:rsidR="00A0496A" w:rsidRDefault="00A0496A" w:rsidP="00A0496A">
      <w:r w:rsidRPr="00A0496A">
        <w:t>11.1. Les présentes CGU sont régies par le </w:t>
      </w:r>
      <w:r w:rsidRPr="00A0496A">
        <w:rPr>
          <w:b/>
          <w:bCs/>
        </w:rPr>
        <w:t>droit algérien</w:t>
      </w:r>
      <w:r w:rsidRPr="00A0496A">
        <w:t>.</w:t>
      </w:r>
    </w:p>
    <w:p w14:paraId="5122D90C" w14:textId="2693E008" w:rsidR="00A0496A" w:rsidRPr="00A0496A" w:rsidRDefault="00A0496A" w:rsidP="00A0496A">
      <w:r w:rsidRPr="00A0496A">
        <w:t>11.2. Tout litige, à défaut de résolution amiable, relève de la compétence exclusive des </w:t>
      </w:r>
      <w:r w:rsidRPr="00A0496A">
        <w:rPr>
          <w:b/>
          <w:bCs/>
        </w:rPr>
        <w:t>tribunaux d'Alger</w:t>
      </w:r>
      <w:r w:rsidRPr="00A0496A">
        <w:t> (ou du tribunal du siège de l'Éditeur).</w:t>
      </w:r>
    </w:p>
    <w:p w14:paraId="40ED7A4D" w14:textId="77777777" w:rsidR="00A0496A" w:rsidRPr="00A0496A" w:rsidRDefault="00A0496A" w:rsidP="00A0496A">
      <w:r w:rsidRPr="00A0496A">
        <w:pict w14:anchorId="2A934D77">
          <v:rect id="_x0000_i1050" style="width:0;height:1.5pt" o:hralign="center" o:hrstd="t" o:hr="t" fillcolor="#a0a0a0" stroked="f"/>
        </w:pict>
      </w:r>
    </w:p>
    <w:p w14:paraId="7179A6C0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TITRE II — DISPOSITIONS SPÉCIFIQUES AUX ACHETEURS</w:t>
      </w:r>
    </w:p>
    <w:p w14:paraId="62FEF83A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Article 12 — Obligations de l'Acheteur</w:t>
      </w:r>
    </w:p>
    <w:p w14:paraId="2A82A50E" w14:textId="77777777" w:rsidR="00A0496A" w:rsidRDefault="00A0496A" w:rsidP="00A0496A">
      <w:r w:rsidRPr="00A0496A">
        <w:t>12.1. </w:t>
      </w:r>
      <w:r w:rsidRPr="00A0496A">
        <w:rPr>
          <w:b/>
          <w:bCs/>
        </w:rPr>
        <w:t>Fermeté du Besoin</w:t>
      </w:r>
      <w:r w:rsidRPr="00A0496A">
        <w:t> : la publication d'un Besoin engage l'Acheteur à contracter avec le Vendeur retenu aux conditions publiées.</w:t>
      </w:r>
    </w:p>
    <w:p w14:paraId="173C6948" w14:textId="77777777" w:rsidR="00A0496A" w:rsidRDefault="00A0496A" w:rsidP="00A0496A">
      <w:r w:rsidRPr="00A0496A">
        <w:t>12.2. </w:t>
      </w:r>
      <w:r w:rsidRPr="00A0496A">
        <w:rPr>
          <w:b/>
          <w:bCs/>
        </w:rPr>
        <w:t>Paiement</w:t>
      </w:r>
      <w:r w:rsidRPr="00A0496A">
        <w:t> : l'Acheteur s'oblige à </w:t>
      </w:r>
      <w:r w:rsidRPr="00A0496A">
        <w:rPr>
          <w:b/>
          <w:bCs/>
        </w:rPr>
        <w:t>provisionner le séquestre</w:t>
      </w:r>
      <w:r w:rsidRPr="00A0496A">
        <w:t> dès l'attribution de l'enchère.</w:t>
      </w:r>
    </w:p>
    <w:p w14:paraId="1EB32C94" w14:textId="77777777" w:rsidR="00A0496A" w:rsidRDefault="00A0496A" w:rsidP="00A0496A">
      <w:r w:rsidRPr="00A0496A">
        <w:t>12.3. </w:t>
      </w:r>
      <w:r w:rsidRPr="00A0496A">
        <w:rPr>
          <w:b/>
          <w:bCs/>
        </w:rPr>
        <w:t>Réception</w:t>
      </w:r>
      <w:r w:rsidRPr="00A0496A">
        <w:t> : l'Acheteur doit inspecter la marchandise à la livraison et </w:t>
      </w:r>
      <w:r w:rsidRPr="00A0496A">
        <w:rPr>
          <w:b/>
          <w:bCs/>
        </w:rPr>
        <w:t>confirmer la conformité</w:t>
      </w:r>
      <w:r w:rsidRPr="00A0496A">
        <w:t> dans le délai imparti (à défaut, la conformité est réputée acquise).</w:t>
      </w:r>
    </w:p>
    <w:p w14:paraId="6A85B93C" w14:textId="039FA615" w:rsidR="00A0496A" w:rsidRPr="00A0496A" w:rsidRDefault="00A0496A" w:rsidP="00A0496A">
      <w:r w:rsidRPr="00A0496A">
        <w:t>12.4. </w:t>
      </w:r>
      <w:r w:rsidRPr="00A0496A">
        <w:rPr>
          <w:b/>
          <w:bCs/>
        </w:rPr>
        <w:t>Notation</w:t>
      </w:r>
      <w:r w:rsidRPr="00A0496A">
        <w:t> : l'Acheteur note le Vendeur de bonne foi (Souk Score).</w:t>
      </w:r>
    </w:p>
    <w:p w14:paraId="27202FC7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Article 13 — Modalités de Paiement (Acheteur)</w:t>
      </w:r>
    </w:p>
    <w:p w14:paraId="18D5BE3C" w14:textId="6F906C47" w:rsidR="00A0496A" w:rsidRPr="00A0496A" w:rsidRDefault="00A0496A" w:rsidP="00A0496A">
      <w:r w:rsidRPr="00A0496A">
        <w:t>.13.</w:t>
      </w:r>
      <w:r>
        <w:t>1</w:t>
      </w:r>
      <w:r w:rsidRPr="00A0496A">
        <w:t>. Une </w:t>
      </w:r>
      <w:r w:rsidRPr="00A0496A">
        <w:rPr>
          <w:b/>
          <w:bCs/>
        </w:rPr>
        <w:t>commission SOUGRA</w:t>
      </w:r>
      <w:r w:rsidRPr="00A0496A">
        <w:t xml:space="preserve"> est due, prélevée conformément à l'Article 15.13.3. Une </w:t>
      </w:r>
      <w:r w:rsidRPr="00A0496A">
        <w:rPr>
          <w:b/>
          <w:bCs/>
        </w:rPr>
        <w:t>facture</w:t>
      </w:r>
      <w:r w:rsidRPr="00A0496A">
        <w:t> conforme à la réglementation fiscale algérienne est émise pour chaque transaction et commission.</w:t>
      </w:r>
    </w:p>
    <w:p w14:paraId="5AEFCE93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Article 14 — Défaut de Paiement de l'Acheteur</w:t>
      </w:r>
    </w:p>
    <w:p w14:paraId="3CD4C1E2" w14:textId="77777777" w:rsidR="00A0496A" w:rsidRPr="00A0496A" w:rsidRDefault="00A0496A" w:rsidP="00A0496A">
      <w:r w:rsidRPr="00A0496A">
        <w:t>Le non-provisionnement du séquestre constitue un manquement grave entraînant l'annulation de l'attribution, une </w:t>
      </w:r>
      <w:r w:rsidRPr="00A0496A">
        <w:rPr>
          <w:b/>
          <w:bCs/>
        </w:rPr>
        <w:t>pénalité</w:t>
      </w:r>
      <w:r w:rsidRPr="00A0496A">
        <w:t>, la dégradation du Souk Score et, en cas de récidive, la suspension du compte.</w:t>
      </w:r>
    </w:p>
    <w:p w14:paraId="491EC4D5" w14:textId="77777777" w:rsidR="00A0496A" w:rsidRPr="00A0496A" w:rsidRDefault="00A0496A" w:rsidP="00A0496A">
      <w:r w:rsidRPr="00A0496A">
        <w:pict w14:anchorId="700F8BD2">
          <v:rect id="_x0000_i1051" style="width:0;height:1.5pt" o:hralign="center" o:hrstd="t" o:hr="t" fillcolor="#a0a0a0" stroked="f"/>
        </w:pict>
      </w:r>
    </w:p>
    <w:p w14:paraId="3C71EF07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TITRE III — DISPOSITIONS SPÉCIFIQUES AUX PRODUCTEURS / VENDEURS</w:t>
      </w:r>
    </w:p>
    <w:p w14:paraId="79EBBC9A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Article 15 — Obligations du Vendeur</w:t>
      </w:r>
    </w:p>
    <w:p w14:paraId="3EEE6479" w14:textId="77777777" w:rsidR="00A0496A" w:rsidRDefault="00A0496A" w:rsidP="00A0496A">
      <w:r w:rsidRPr="00A0496A">
        <w:t>15.1. </w:t>
      </w:r>
      <w:r w:rsidRPr="00A0496A">
        <w:rPr>
          <w:b/>
          <w:bCs/>
        </w:rPr>
        <w:t>Fermeté de l'Offre</w:t>
      </w:r>
      <w:r w:rsidRPr="00A0496A">
        <w:t> : toute Offre soumise est </w:t>
      </w:r>
      <w:r w:rsidRPr="00A0496A">
        <w:rPr>
          <w:b/>
          <w:bCs/>
        </w:rPr>
        <w:t>ferme et irrévocable</w:t>
      </w:r>
      <w:r w:rsidRPr="00A0496A">
        <w:t> pendant la durée de l'enchère.</w:t>
      </w:r>
    </w:p>
    <w:p w14:paraId="13BD7623" w14:textId="77777777" w:rsidR="00A0496A" w:rsidRDefault="00A0496A" w:rsidP="00A0496A">
      <w:r w:rsidRPr="00A0496A">
        <w:t>15.2. </w:t>
      </w:r>
      <w:r w:rsidRPr="00A0496A">
        <w:rPr>
          <w:b/>
          <w:bCs/>
        </w:rPr>
        <w:t>Qualité et conformité</w:t>
      </w:r>
      <w:r w:rsidRPr="00A0496A">
        <w:t> : le Vendeur garantit que la marchandise livrée est </w:t>
      </w:r>
      <w:r w:rsidRPr="00A0496A">
        <w:rPr>
          <w:b/>
          <w:bCs/>
        </w:rPr>
        <w:t>conforme</w:t>
      </w:r>
      <w:r w:rsidRPr="00A0496A">
        <w:t> (quantité, calibre, qualité sanitaire) aux caractéristiques du Besoin et à son Offre.</w:t>
      </w:r>
    </w:p>
    <w:p w14:paraId="06FCBB9A" w14:textId="77777777" w:rsidR="00A0496A" w:rsidRDefault="00A0496A" w:rsidP="00A0496A">
      <w:r w:rsidRPr="00A0496A">
        <w:t>15.3. </w:t>
      </w:r>
      <w:r w:rsidRPr="00A0496A">
        <w:rPr>
          <w:b/>
          <w:bCs/>
        </w:rPr>
        <w:t>Livraison</w:t>
      </w:r>
      <w:r w:rsidRPr="00A0496A">
        <w:t> : le Vendeur s'engage à </w:t>
      </w:r>
      <w:r w:rsidRPr="00A0496A">
        <w:rPr>
          <w:b/>
          <w:bCs/>
        </w:rPr>
        <w:t>livrer dans le délai et au lieu</w:t>
      </w:r>
      <w:r w:rsidRPr="00A0496A">
        <w:t> convenus. Tout retard ou défaut de livraison engage sa responsabilité.</w:t>
      </w:r>
    </w:p>
    <w:p w14:paraId="63AF50B6" w14:textId="6669E17F" w:rsidR="00A0496A" w:rsidRPr="00A0496A" w:rsidRDefault="00A0496A" w:rsidP="00A0496A">
      <w:r w:rsidRPr="00A0496A">
        <w:t>15.4. </w:t>
      </w:r>
      <w:r w:rsidRPr="00A0496A">
        <w:rPr>
          <w:b/>
          <w:bCs/>
        </w:rPr>
        <w:t>Traçabilité</w:t>
      </w:r>
      <w:r w:rsidRPr="00A0496A">
        <w:t> : le Vendeur fournit les informations d'origine requises.</w:t>
      </w:r>
    </w:p>
    <w:p w14:paraId="57B83E31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Article 16 — Modalités de Paiement (Vendeur)</w:t>
      </w:r>
    </w:p>
    <w:p w14:paraId="5236C31A" w14:textId="0603A21C" w:rsidR="00A0496A" w:rsidRPr="00A0496A" w:rsidRDefault="00A0496A" w:rsidP="00A0496A">
      <w:r w:rsidRPr="00A0496A">
        <w:lastRenderedPageBreak/>
        <w:t>16.1. Après </w:t>
      </w:r>
      <w:r w:rsidRPr="00A0496A">
        <w:rPr>
          <w:b/>
          <w:bCs/>
        </w:rPr>
        <w:t>confirmation de livraison conforme</w:t>
      </w:r>
      <w:r w:rsidRPr="00A0496A">
        <w:t> par l'Acheteur, les fonds sont </w:t>
      </w:r>
      <w:r w:rsidRPr="00A0496A">
        <w:rPr>
          <w:b/>
          <w:bCs/>
        </w:rPr>
        <w:t>débloqués</w:t>
      </w:r>
      <w:r w:rsidRPr="00A0496A">
        <w:t> du séquestre au profit du Vendeur, </w:t>
      </w:r>
      <w:r w:rsidRPr="00A0496A">
        <w:rPr>
          <w:b/>
          <w:bCs/>
        </w:rPr>
        <w:t>déduction faite de la commission</w:t>
      </w:r>
      <w:r w:rsidRPr="00A0496A">
        <w:t> </w:t>
      </w:r>
      <w:proofErr w:type="gramStart"/>
      <w:r w:rsidRPr="00A0496A">
        <w:t>SOUGRA .</w:t>
      </w:r>
      <w:proofErr w:type="gramEnd"/>
      <w:r w:rsidRPr="00A0496A">
        <w:t xml:space="preserve"> Le versement s'effectue sur le compte bancaire ou le portefeuille mobile (</w:t>
      </w:r>
      <w:proofErr w:type="spellStart"/>
      <w:r w:rsidRPr="00A0496A">
        <w:t>BaridiMob</w:t>
      </w:r>
      <w:proofErr w:type="spellEnd"/>
      <w:r w:rsidRPr="00A0496A">
        <w:t>) déclaré par le Vendeur, dans un délai de </w:t>
      </w:r>
      <w:r w:rsidRPr="00A0496A">
        <w:rPr>
          <w:b/>
          <w:bCs/>
        </w:rPr>
        <w:t>[•] jours ouvrés</w:t>
      </w:r>
      <w:r w:rsidRPr="00A0496A">
        <w:t>.</w:t>
      </w:r>
    </w:p>
    <w:p w14:paraId="19E7AC77" w14:textId="77777777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Article 17 — Défaut de Livraison ou Non-Conformité</w:t>
      </w:r>
    </w:p>
    <w:p w14:paraId="67D019E9" w14:textId="77777777" w:rsidR="00A0496A" w:rsidRPr="00A0496A" w:rsidRDefault="00A0496A" w:rsidP="00A0496A">
      <w:r w:rsidRPr="00A0496A">
        <w:t>En cas de non-livraison ou de non-conformité constatée, les fonds séquestrés sont </w:t>
      </w:r>
      <w:r w:rsidRPr="00A0496A">
        <w:rPr>
          <w:b/>
          <w:bCs/>
        </w:rPr>
        <w:t>remboursés à l'Acheteur</w:t>
      </w:r>
      <w:r w:rsidRPr="00A0496A">
        <w:t> (totalement ou partiellement), le Vendeur s'exposant à une pénalité, à la dégradation du Souk Score et à la suspension du compte.</w:t>
      </w:r>
    </w:p>
    <w:p w14:paraId="357EE0D4" w14:textId="77777777" w:rsidR="00A0496A" w:rsidRPr="00A0496A" w:rsidRDefault="00A0496A" w:rsidP="00A0496A">
      <w:r w:rsidRPr="00A0496A">
        <w:pict w14:anchorId="1F73DCF8">
          <v:rect id="_x0000_i1052" style="width:0;height:1.5pt" o:hralign="center" o:hrstd="t" o:hr="t" fillcolor="#a0a0a0" stroked="f"/>
        </w:pict>
      </w:r>
    </w:p>
    <w:p w14:paraId="5F83EF0B" w14:textId="08945111" w:rsidR="00A0496A" w:rsidRPr="00A0496A" w:rsidRDefault="00A0496A" w:rsidP="00A0496A">
      <w:pPr>
        <w:rPr>
          <w:b/>
          <w:bCs/>
        </w:rPr>
      </w:pPr>
      <w:r w:rsidRPr="00A0496A">
        <w:rPr>
          <w:b/>
          <w:bCs/>
        </w:rPr>
        <w:t>MENTION D'ACCEPTATION</w:t>
      </w:r>
    </w:p>
    <w:p w14:paraId="63766484" w14:textId="77777777" w:rsidR="00A0496A" w:rsidRPr="00A0496A" w:rsidRDefault="00A0496A" w:rsidP="00A0496A">
      <w:r w:rsidRPr="00A0496A">
        <w:rPr>
          <w:rFonts w:ascii="Segoe UI Symbol" w:hAnsi="Segoe UI Symbol" w:cs="Segoe UI Symbol"/>
          <w:b/>
          <w:bCs/>
        </w:rPr>
        <w:t>☑</w:t>
      </w:r>
      <w:r w:rsidRPr="00A0496A">
        <w:rPr>
          <w:b/>
          <w:bCs/>
        </w:rPr>
        <w:t xml:space="preserve"> « Je déclare avoir lu et accepté les Conditions Générales d'Utilisation de SOUGRA. »</w:t>
      </w:r>
      <w:r w:rsidRPr="00A0496A">
        <w:t> </w:t>
      </w:r>
      <w:r w:rsidRPr="00A0496A">
        <w:rPr>
          <w:i/>
          <w:iCs/>
        </w:rPr>
        <w:t>Fait par voie électronique — l'horodatage et l'identifiant de connexion valant signature au sens de la loi 18-05.</w:t>
      </w:r>
    </w:p>
    <w:p w14:paraId="751E04C7" w14:textId="77777777" w:rsidR="000401FD" w:rsidRDefault="000401FD"/>
    <w:sectPr w:rsidR="000401FD" w:rsidSect="00A049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D34F7"/>
    <w:multiLevelType w:val="multilevel"/>
    <w:tmpl w:val="4C6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515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95"/>
    <w:rsid w:val="000401FD"/>
    <w:rsid w:val="00762567"/>
    <w:rsid w:val="007C2FB9"/>
    <w:rsid w:val="00A0496A"/>
    <w:rsid w:val="00A96B95"/>
    <w:rsid w:val="00B7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C0693"/>
  <w15:chartTrackingRefBased/>
  <w15:docId w15:val="{AF29F3A6-313D-4CBA-AF6F-D26A52229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6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6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6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6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6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6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6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6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6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6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6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6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6B9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6B9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6B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6B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6B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6B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6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6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6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6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6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6B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6B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6B9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6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6B9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6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1423</Words>
  <Characters>7985</Characters>
  <Application>Microsoft Office Word</Application>
  <DocSecurity>0</DocSecurity>
  <Lines>399</Lines>
  <Paragraphs>229</Paragraphs>
  <ScaleCrop>false</ScaleCrop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Fathallah   Boukallel</dc:creator>
  <cp:keywords/>
  <dc:description/>
  <cp:lastModifiedBy>Fathallah   Boukallel</cp:lastModifiedBy>
  <cp:revision>2</cp:revision>
  <dcterms:created xsi:type="dcterms:W3CDTF">2026-07-05T15:38:00Z</dcterms:created>
  <dcterms:modified xsi:type="dcterms:W3CDTF">2026-07-05T15:50:00Z</dcterms:modified>
</cp:coreProperties>
</file>