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E3F3" w14:textId="77777777" w:rsidR="00384503" w:rsidRPr="00384503" w:rsidRDefault="00384503" w:rsidP="00384503">
      <w:r w:rsidRPr="00384503">
        <w:t>1. За исключением случаев, предусмотренных пунктом 2 настоящей статьи или иным законом, сделка, нарушающая требования закона или иного правового акта, является оспоримой, если из закона не следует, что должны применяться другие последствия нарушения, не связанные с недействительностью сделки.</w:t>
      </w:r>
    </w:p>
    <w:p w14:paraId="07869E0C" w14:textId="77777777" w:rsidR="00384503" w:rsidRPr="00384503" w:rsidRDefault="00384503" w:rsidP="00384503">
      <w:r w:rsidRPr="00384503">
        <w:t>2. Сделка,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лиц, ничтожна, если из закона не следует, что такая сделка оспорима или должны применяться другие последствия нарушения, не связанные с недействительностью сделки.</w:t>
      </w:r>
    </w:p>
    <w:p w14:paraId="5269F1BF" w14:textId="77777777" w:rsidR="00384503" w:rsidRPr="00384503" w:rsidRDefault="00384503" w:rsidP="00384503">
      <w:pPr>
        <w:numPr>
          <w:ilvl w:val="0"/>
          <w:numId w:val="1"/>
        </w:numPr>
      </w:pPr>
      <w:hyperlink r:id="rId5" w:history="1">
        <w:r w:rsidRPr="00384503">
          <w:rPr>
            <w:rStyle w:val="ac"/>
          </w:rPr>
          <w:t>Статья 167. Общие положения о последствиях недействительности сделки</w:t>
        </w:r>
      </w:hyperlink>
    </w:p>
    <w:p w14:paraId="456C1FDA" w14:textId="77777777" w:rsidR="00384503" w:rsidRPr="00384503" w:rsidRDefault="00384503" w:rsidP="00384503">
      <w:pPr>
        <w:numPr>
          <w:ilvl w:val="0"/>
          <w:numId w:val="1"/>
        </w:numPr>
      </w:pPr>
      <w:hyperlink r:id="rId6" w:history="1">
        <w:r w:rsidRPr="00384503">
          <w:rPr>
            <w:rStyle w:val="ac"/>
          </w:rPr>
          <w:t>Статья 169. Недействительность сделки, совершенной с целью, противной основам правопорядка или нравственности</w:t>
        </w:r>
      </w:hyperlink>
    </w:p>
    <w:p w14:paraId="600EC483" w14:textId="7C6E01A8" w:rsidR="00384503" w:rsidRPr="00384503" w:rsidRDefault="00384503" w:rsidP="00384503">
      <w:r w:rsidRPr="00384503">
        <w:drawing>
          <wp:inline distT="0" distB="0" distL="0" distR="0" wp14:anchorId="7423627A" wp14:editId="406BA38C">
            <wp:extent cx="5940425" cy="427990"/>
            <wp:effectExtent l="0" t="0" r="3175" b="0"/>
            <wp:docPr id="685912043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B905" w14:textId="77777777" w:rsidR="00384503" w:rsidRPr="00384503" w:rsidRDefault="00384503" w:rsidP="00384503">
      <w:r w:rsidRPr="00384503">
        <w:t>Судебная практика по статье 168 ГК РФ</w:t>
      </w:r>
    </w:p>
    <w:p w14:paraId="57E7D014" w14:textId="77777777" w:rsidR="00384503" w:rsidRPr="00384503" w:rsidRDefault="00384503" w:rsidP="00384503">
      <w:hyperlink r:id="rId9" w:tooltip="Постановление ЕСПЧ от 25.07.2017" w:history="1">
        <w:r w:rsidRPr="00384503">
          <w:rPr>
            <w:rStyle w:val="ac"/>
          </w:rPr>
          <w:t>Постановление ЕСПЧ от 25.07.2017</w:t>
        </w:r>
      </w:hyperlink>
    </w:p>
    <w:p w14:paraId="7326723E" w14:textId="77777777" w:rsidR="00384503" w:rsidRPr="00384503" w:rsidRDefault="00384503" w:rsidP="00384503">
      <w:r w:rsidRPr="00384503">
        <w:t>"...Принимая во внимание, что [К.] не имел права осуществлять действия с указанным жильем, он не мог его обменять, и [первая заявительница] не могла получить ордер на обмен и переехать в указанную квартиру. Суд объявляет сделки недействительными согласно статье </w:t>
      </w:r>
      <w:hyperlink r:id="rId10" w:history="1">
        <w:r w:rsidRPr="00384503">
          <w:rPr>
            <w:rStyle w:val="ac"/>
          </w:rPr>
          <w:t>168</w:t>
        </w:r>
      </w:hyperlink>
      <w:r w:rsidRPr="00384503">
        <w:t xml:space="preserve"> [Гражданского кодекса Российской Федерации], поскольку они противоречат требованиям статей 50, 51, 53, 54, </w:t>
      </w:r>
      <w:proofErr w:type="gramStart"/>
      <w:r w:rsidRPr="00384503">
        <w:t>67 - 74</w:t>
      </w:r>
      <w:proofErr w:type="gramEnd"/>
      <w:r w:rsidRPr="00384503">
        <w:t xml:space="preserve"> Жилищного кодекса Российской Федерации.</w:t>
      </w:r>
      <w:r w:rsidRPr="00384503">
        <w:br/>
      </w:r>
    </w:p>
    <w:p w14:paraId="24F9B2B4" w14:textId="77777777" w:rsidR="00384503" w:rsidRPr="00384503" w:rsidRDefault="00384503" w:rsidP="00384503">
      <w:r w:rsidRPr="00384503">
        <w:br/>
      </w:r>
      <w:hyperlink r:id="rId11" w:tooltip="Определение Судебной коллегии по экономическим спорам Верховного Суда РФ от 05.02.2019 N 308-ЭС15-12864 по делу N А15-1976/2014" w:history="1">
        <w:r w:rsidRPr="00384503">
          <w:rPr>
            <w:rStyle w:val="ac"/>
          </w:rPr>
          <w:t>Определение Судебной коллегии по экономическим спорам Верховного Суда РФ от 05.02.2019 N 308-ЭС15-12864 по делу N А15-1976/2014</w:t>
        </w:r>
      </w:hyperlink>
    </w:p>
    <w:p w14:paraId="1A4978BD" w14:textId="77777777" w:rsidR="00384503" w:rsidRPr="00384503" w:rsidRDefault="00384503" w:rsidP="00384503">
      <w:r w:rsidRPr="00384503">
        <w:t>Исследовав и оценив по правилам статьи 71 АПК РФ представленные доказательства, руководствуясь статьями </w:t>
      </w:r>
      <w:hyperlink r:id="rId12" w:history="1">
        <w:r w:rsidRPr="00384503">
          <w:rPr>
            <w:rStyle w:val="ac"/>
          </w:rPr>
          <w:t>11</w:t>
        </w:r>
      </w:hyperlink>
      <w:r w:rsidRPr="00384503">
        <w:t>, </w:t>
      </w:r>
      <w:hyperlink r:id="rId13" w:history="1">
        <w:r w:rsidRPr="00384503">
          <w:rPr>
            <w:rStyle w:val="ac"/>
          </w:rPr>
          <w:t>12</w:t>
        </w:r>
      </w:hyperlink>
      <w:r w:rsidRPr="00384503">
        <w:t>, </w:t>
      </w:r>
      <w:hyperlink r:id="rId14" w:history="1">
        <w:r w:rsidRPr="00384503">
          <w:rPr>
            <w:rStyle w:val="ac"/>
          </w:rPr>
          <w:t>166</w:t>
        </w:r>
      </w:hyperlink>
      <w:r w:rsidRPr="00384503">
        <w:t>, </w:t>
      </w:r>
      <w:hyperlink r:id="rId15" w:history="1">
        <w:r w:rsidRPr="00384503">
          <w:rPr>
            <w:rStyle w:val="ac"/>
          </w:rPr>
          <w:t>168</w:t>
        </w:r>
      </w:hyperlink>
      <w:r w:rsidRPr="00384503">
        <w:t>, </w:t>
      </w:r>
      <w:hyperlink r:id="rId16" w:history="1">
        <w:r w:rsidRPr="00384503">
          <w:rPr>
            <w:rStyle w:val="ac"/>
          </w:rPr>
          <w:t>209</w:t>
        </w:r>
      </w:hyperlink>
      <w:r w:rsidRPr="00384503">
        <w:t>, </w:t>
      </w:r>
      <w:hyperlink r:id="rId17" w:history="1">
        <w:r w:rsidRPr="00384503">
          <w:rPr>
            <w:rStyle w:val="ac"/>
          </w:rPr>
          <w:t>301</w:t>
        </w:r>
      </w:hyperlink>
      <w:r w:rsidRPr="00384503">
        <w:t>, </w:t>
      </w:r>
      <w:hyperlink r:id="rId18" w:history="1">
        <w:r w:rsidRPr="00384503">
          <w:rPr>
            <w:rStyle w:val="ac"/>
          </w:rPr>
          <w:t>302</w:t>
        </w:r>
      </w:hyperlink>
      <w:r w:rsidRPr="00384503">
        <w:t>, </w:t>
      </w:r>
      <w:hyperlink r:id="rId19" w:history="1">
        <w:r w:rsidRPr="00384503">
          <w:rPr>
            <w:rStyle w:val="ac"/>
          </w:rPr>
          <w:t>305</w:t>
        </w:r>
      </w:hyperlink>
      <w:r w:rsidRPr="00384503">
        <w:t> Гражданского кодекса Российской Федерации (далее - Гражданский кодекс), статьями 15, 20 - 24, 45, 60, 62 Земельного кодекса Российской Федерации (далее - ЗК РФ), положениями Федерального закона от 25.10.2001 N </w:t>
      </w:r>
      <w:hyperlink r:id="rId20" w:history="1">
        <w:r w:rsidRPr="00384503">
          <w:rPr>
            <w:rStyle w:val="ac"/>
          </w:rPr>
          <w:t>137-ФЗ</w:t>
        </w:r>
      </w:hyperlink>
      <w:r w:rsidRPr="00384503">
        <w:t> "О введении в действие Земельного кодекса Российской Федерации" (далее - Закон N 137-ФЗ) и разъяснениями, изложенными в постановлении Пленума Верховного Суда Российской Федерации и Пленума Высшего Арбитражного Суда Российской Федерации от 29.04.2010 N </w:t>
      </w:r>
      <w:hyperlink r:id="rId21" w:history="1">
        <w:r w:rsidRPr="00384503">
          <w:rPr>
            <w:rStyle w:val="ac"/>
          </w:rPr>
          <w:t>10</w:t>
        </w:r>
      </w:hyperlink>
      <w:r w:rsidRPr="00384503">
        <w:t xml:space="preserve">/22 "О некоторых вопросах, возникающих в судебной практике при разрешении споров, связанных с защитой права собственности и других вещных прав" (далее - Постановление N 10/22), суды после очередного рассмотрения спора удовлетворили заявленные требования, придя к выводам, что орган местного самоуправления не мог </w:t>
      </w:r>
      <w:r w:rsidRPr="00384503">
        <w:lastRenderedPageBreak/>
        <w:t>распоряжаться спорными земельными участками, так как право постоянного (бессрочного) пользования Компании не было прекращено в установленном законодательством порядке; договоры аренды (субаренды) земельных участков, заключенные Комитетом с физическими лицами и Обществом, а также Обществом с физическим лицом, являются недействительными (ничтожными) сделками с момента их совершения, не влекущими юридических последствий.</w:t>
      </w:r>
      <w:r w:rsidRPr="00384503">
        <w:br/>
      </w:r>
    </w:p>
    <w:p w14:paraId="0FA999DE" w14:textId="77777777" w:rsidR="00384503" w:rsidRPr="00384503" w:rsidRDefault="00384503" w:rsidP="00384503">
      <w:r w:rsidRPr="00384503">
        <w:br/>
      </w:r>
      <w:hyperlink r:id="rId22" w:tooltip="Определение Судебной коллегии по экономическим спорам Верховного Суда РФ от 12.04.2019 по делу N 309-ЭС18-16403, А50-10758/2017" w:history="1">
        <w:r w:rsidRPr="00384503">
          <w:rPr>
            <w:rStyle w:val="ac"/>
          </w:rPr>
          <w:t>Определение Судебной коллегии по экономическим спорам Верховного Суда РФ от 12.04.2019 по делу N 309-ЭС18-16403, А50-10758/2017</w:t>
        </w:r>
      </w:hyperlink>
    </w:p>
    <w:p w14:paraId="78809DC1" w14:textId="77777777" w:rsidR="00384503" w:rsidRPr="00384503" w:rsidRDefault="00384503" w:rsidP="00384503">
      <w:r w:rsidRPr="00384503">
        <w:t>Ссылаясь на положения Закона N 57-ФЗ, статей </w:t>
      </w:r>
      <w:hyperlink r:id="rId23" w:history="1">
        <w:r w:rsidRPr="00384503">
          <w:rPr>
            <w:rStyle w:val="ac"/>
          </w:rPr>
          <w:t>166</w:t>
        </w:r>
      </w:hyperlink>
      <w:r w:rsidRPr="00384503">
        <w:t>, </w:t>
      </w:r>
      <w:hyperlink r:id="rId24" w:history="1">
        <w:r w:rsidRPr="00384503">
          <w:rPr>
            <w:rStyle w:val="ac"/>
          </w:rPr>
          <w:t>168</w:t>
        </w:r>
      </w:hyperlink>
      <w:r w:rsidRPr="00384503">
        <w:t>, </w:t>
      </w:r>
      <w:hyperlink r:id="rId25" w:history="1">
        <w:r w:rsidRPr="00384503">
          <w:rPr>
            <w:rStyle w:val="ac"/>
          </w:rPr>
          <w:t>181</w:t>
        </w:r>
      </w:hyperlink>
      <w:r w:rsidRPr="00384503">
        <w:t>, </w:t>
      </w:r>
      <w:hyperlink r:id="rId26" w:history="1">
        <w:r w:rsidRPr="00384503">
          <w:rPr>
            <w:rStyle w:val="ac"/>
          </w:rPr>
          <w:t>195</w:t>
        </w:r>
      </w:hyperlink>
      <w:r w:rsidRPr="00384503">
        <w:t>, </w:t>
      </w:r>
      <w:hyperlink r:id="rId27" w:history="1">
        <w:r w:rsidRPr="00384503">
          <w:rPr>
            <w:rStyle w:val="ac"/>
          </w:rPr>
          <w:t>199</w:t>
        </w:r>
      </w:hyperlink>
      <w:r w:rsidRPr="00384503">
        <w:t>, </w:t>
      </w:r>
      <w:hyperlink r:id="rId28" w:history="1">
        <w:r w:rsidRPr="00384503">
          <w:rPr>
            <w:rStyle w:val="ac"/>
          </w:rPr>
          <w:t>200</w:t>
        </w:r>
      </w:hyperlink>
      <w:r w:rsidRPr="00384503">
        <w:t> Гражданского кодекса Российской Федерации (далее - Гражданский кодекс), суды отказали в удовлетворении заявленных требований по основанию пропуска срока исковой давности.</w:t>
      </w:r>
      <w:r w:rsidRPr="00384503">
        <w:br/>
      </w:r>
      <w:r w:rsidRPr="00384503">
        <w:br/>
        <w:t>При этом суды исходили из того, что Управление Федеральной антимонопольной службы по Пермскому краю (далее - Управление) согласовывало по отдельности оспариваемые сделки, следовательно, истец как уполномоченный контролирующий орган должен был узнать о начале их исполнения в 2011 году и вправе был предъявить требования о признании сделок недействительными и применении последствий их недействительности в пределах установленного пунктом 1 статьи </w:t>
      </w:r>
      <w:hyperlink r:id="rId29" w:history="1">
        <w:r w:rsidRPr="00384503">
          <w:rPr>
            <w:rStyle w:val="ac"/>
          </w:rPr>
          <w:t>181</w:t>
        </w:r>
      </w:hyperlink>
      <w:r w:rsidRPr="00384503">
        <w:t> Гражданского кодекса срока, который на момент обращения в арбитражный суд (13.04.2017) истек.</w:t>
      </w:r>
      <w:r w:rsidRPr="00384503">
        <w:br/>
      </w:r>
    </w:p>
    <w:p w14:paraId="7930F995" w14:textId="77777777" w:rsidR="00384503" w:rsidRPr="00384503" w:rsidRDefault="00384503" w:rsidP="00384503">
      <w:r w:rsidRPr="00384503">
        <w:br/>
      </w:r>
      <w:hyperlink r:id="rId30" w:tooltip="Определение Верховного Суда РФ от 26.12.2018 N 306-ЭС17-19388(19) по делу N А65-5821/2017" w:history="1">
        <w:r w:rsidRPr="00384503">
          <w:rPr>
            <w:rStyle w:val="ac"/>
          </w:rPr>
          <w:t>Определение Верховного Суда РФ от 26.12.2018 N 306-ЭС17-19388(19) по делу N А65-5821/2017</w:t>
        </w:r>
      </w:hyperlink>
    </w:p>
    <w:p w14:paraId="66E3CEB9" w14:textId="77777777" w:rsidR="00384503" w:rsidRPr="00384503" w:rsidRDefault="00384503" w:rsidP="00384503">
      <w:r w:rsidRPr="00384503">
        <w:t>Признавая соглашение от 05.08.2016 недействительной сделкой, суд первой инстанции, с выводами которого согласились суды апелляционной инстанции и округа, руководствовался статьей 189.90 Федерального закона от 26.10.2002 N </w:t>
      </w:r>
      <w:hyperlink r:id="rId31" w:history="1">
        <w:r w:rsidRPr="00384503">
          <w:rPr>
            <w:rStyle w:val="ac"/>
          </w:rPr>
          <w:t>127-ФЗ</w:t>
        </w:r>
      </w:hyperlink>
      <w:r w:rsidRPr="00384503">
        <w:t> "О несостоятельности (банкротстве)", статьями </w:t>
      </w:r>
      <w:hyperlink r:id="rId32" w:history="1">
        <w:r w:rsidRPr="00384503">
          <w:rPr>
            <w:rStyle w:val="ac"/>
          </w:rPr>
          <w:t>10</w:t>
        </w:r>
      </w:hyperlink>
      <w:r w:rsidRPr="00384503">
        <w:t>, </w:t>
      </w:r>
      <w:hyperlink r:id="rId33" w:history="1">
        <w:r w:rsidRPr="00384503">
          <w:rPr>
            <w:rStyle w:val="ac"/>
          </w:rPr>
          <w:t>168</w:t>
        </w:r>
      </w:hyperlink>
      <w:r w:rsidRPr="00384503">
        <w:t>, </w:t>
      </w:r>
      <w:hyperlink r:id="rId34" w:history="1">
        <w:r w:rsidRPr="00384503">
          <w:rPr>
            <w:rStyle w:val="ac"/>
          </w:rPr>
          <w:t>174</w:t>
        </w:r>
      </w:hyperlink>
      <w:r w:rsidRPr="00384503">
        <w:t> Гражданского кодекса Российской Федерации и исходил из совершения сделки без каких-либо разумных экономических мотивов (на невыгодных условиях) при отсутствии доказательств погашения задолженности по договорам цессии обществом "Галактионова", в результате чего банк лишился обеспечения кредитных обязательств.</w:t>
      </w:r>
      <w:r w:rsidRPr="00384503">
        <w:br/>
      </w:r>
    </w:p>
    <w:p w14:paraId="7D347864" w14:textId="77777777" w:rsidR="00384503" w:rsidRDefault="00384503"/>
    <w:sectPr w:rsidR="00384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01CF2"/>
    <w:multiLevelType w:val="multilevel"/>
    <w:tmpl w:val="4BF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03"/>
    <w:rsid w:val="00384503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F1B6"/>
  <w15:chartTrackingRefBased/>
  <w15:docId w15:val="{17D5B1EA-AF8B-459E-8ACB-CB41325C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4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4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5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5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5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5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5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5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5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45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45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4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45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450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450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4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12_1/" TargetMode="External"/><Relationship Id="rId18" Type="http://schemas.openxmlformats.org/officeDocument/2006/relationships/hyperlink" Target="https://gkrfkod.ru/statja-302_1/" TargetMode="External"/><Relationship Id="rId26" Type="http://schemas.openxmlformats.org/officeDocument/2006/relationships/hyperlink" Target="https://gkrfkod.ru/statja-195_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zakonodatelstvo/postanovlenie-plenuma-verkhovnogo-suda-rf-n-10-plenuma-vas/" TargetMode="External"/><Relationship Id="rId34" Type="http://schemas.openxmlformats.org/officeDocument/2006/relationships/hyperlink" Target="https://gkrfkod.ru/statja-174_1/" TargetMode="External"/><Relationship Id="rId7" Type="http://schemas.openxmlformats.org/officeDocument/2006/relationships/hyperlink" Target="http://yandex.ru/adfox/692978/goLink?ad-session-id=1614851787922829819&amp;adfox-version=1&amp;duid=1787916300885466341&amp;efc=1&amp;esc=0&amp;ifd=1&amp;initial-engine-id=gzr&amp;laas_region_id=pwx&amp;p1=cuoyo&amp;p2=hsgb&amp;sj=35MtBYccwnYcOBEd8UN8y37KddRwOAMWLIsDR4m0MHF5lOZ2T6XvVPF3rChRpFir3h7lu8EybeuEBms8P7_P-J8V18Sm2VKd6b8Wkes319DNobliUpzgih21_JghCGm8N8YWL9cTwXotcP1aC61BnFdLcySg_PFAvCvalQINKd9KxHatHkiMzSWqswwL3ujMpj3WO44_7ChHMaG7ZpLKGpKfjypJJ1FcJQXfkfRZFkNzQCNbGLnPLDRJBqoL5w7jpK3dtAK0ET7pb3sYWSTDGtKAzobkuygPxTtcBrJnTD1vRS1YCT_8rnxhMq8_TXdOtiB5euUVdbrSX74oCumBg2h8mHQ6MTCHNcfvZeJJAZWIAm98xdWzZsj4xN5K6IFEDupna6s6CCNVUkZPUA724_0LCpWZ-CXXUFJwdXdr99wg2Bycv3JB&amp;ybv=0.1306379&amp;ylv=0.1306379&amp;ytt=428259779018757" TargetMode="External"/><Relationship Id="rId12" Type="http://schemas.openxmlformats.org/officeDocument/2006/relationships/hyperlink" Target="https://gkrfkod.ru/statja-11_1/" TargetMode="External"/><Relationship Id="rId17" Type="http://schemas.openxmlformats.org/officeDocument/2006/relationships/hyperlink" Target="https://gkrfkod.ru/statja-301_1/" TargetMode="External"/><Relationship Id="rId25" Type="http://schemas.openxmlformats.org/officeDocument/2006/relationships/hyperlink" Target="https://gkrfkod.ru/statja-181_1/" TargetMode="External"/><Relationship Id="rId33" Type="http://schemas.openxmlformats.org/officeDocument/2006/relationships/hyperlink" Target="https://gkrfkod.ru/statja-168_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209_1/" TargetMode="External"/><Relationship Id="rId20" Type="http://schemas.openxmlformats.org/officeDocument/2006/relationships/hyperlink" Target="https://gkrfkod.ru/zakonodatelstvo/federalnyi-zakon-ot-25102001-n-137-fz/" TargetMode="External"/><Relationship Id="rId29" Type="http://schemas.openxmlformats.org/officeDocument/2006/relationships/hyperlink" Target="https://gkrfkod.ru/statja-181_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169_1/" TargetMode="External"/><Relationship Id="rId11" Type="http://schemas.openxmlformats.org/officeDocument/2006/relationships/hyperlink" Target="https://gkrfkod.ru/pract/opredelenie-verkhovnogo-suda-rf-ot-05022019-n-308-es15-12864-po-delu-n-a15-19762014_570982/" TargetMode="External"/><Relationship Id="rId24" Type="http://schemas.openxmlformats.org/officeDocument/2006/relationships/hyperlink" Target="https://gkrfkod.ru/statja-168_1/" TargetMode="External"/><Relationship Id="rId32" Type="http://schemas.openxmlformats.org/officeDocument/2006/relationships/hyperlink" Target="https://gkrfkod.ru/statja-10_1/" TargetMode="External"/><Relationship Id="rId5" Type="http://schemas.openxmlformats.org/officeDocument/2006/relationships/hyperlink" Target="https://gkrfkod.ru/statja-167_1/" TargetMode="External"/><Relationship Id="rId15" Type="http://schemas.openxmlformats.org/officeDocument/2006/relationships/hyperlink" Target="https://gkrfkod.ru/statja-168_1/" TargetMode="External"/><Relationship Id="rId23" Type="http://schemas.openxmlformats.org/officeDocument/2006/relationships/hyperlink" Target="https://gkrfkod.ru/statja-166_1/" TargetMode="External"/><Relationship Id="rId28" Type="http://schemas.openxmlformats.org/officeDocument/2006/relationships/hyperlink" Target="https://gkrfkod.ru/statja-200_1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krfkod.ru/statja-168_1/" TargetMode="External"/><Relationship Id="rId19" Type="http://schemas.openxmlformats.org/officeDocument/2006/relationships/hyperlink" Target="https://gkrfkod.ru/statja-305_1/" TargetMode="External"/><Relationship Id="rId31" Type="http://schemas.openxmlformats.org/officeDocument/2006/relationships/hyperlink" Target="https://gkrfkod.ru/zakonodatelstvo/federalnyi-zakon-ot-26102002-n-127-f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postanovlenie-espch-ot-25072017/" TargetMode="External"/><Relationship Id="rId14" Type="http://schemas.openxmlformats.org/officeDocument/2006/relationships/hyperlink" Target="https://gkrfkod.ru/statja-166_1/" TargetMode="External"/><Relationship Id="rId22" Type="http://schemas.openxmlformats.org/officeDocument/2006/relationships/hyperlink" Target="https://gkrfkod.ru/pract/opredelenie-sudebnoi-kollegii-po-ekonomicheskim-sporam-verkhovnogo-suda-rf-ot-12042019-po-delu-n-309-es18-16403-a50-107582017_580067/" TargetMode="External"/><Relationship Id="rId27" Type="http://schemas.openxmlformats.org/officeDocument/2006/relationships/hyperlink" Target="https://gkrfkod.ru/statja-199_1/" TargetMode="External"/><Relationship Id="rId30" Type="http://schemas.openxmlformats.org/officeDocument/2006/relationships/hyperlink" Target="https://gkrfkod.ru/pract/opredelenie-verkhovnogo-suda-rf-ot-26122018-n-306-es17-1938819-po-delu-n-a65-58212017_566193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2026-08-28T13:14:00Z</dcterms:created>
  <dcterms:modified xsi:type="dcterms:W3CDTF">2026-08-28T13:14:00Z</dcterms:modified>
</cp:coreProperties>
</file>