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1EE0" w14:textId="77777777" w:rsidR="005F634B" w:rsidRPr="005F634B" w:rsidRDefault="005F634B" w:rsidP="005F634B">
      <w:r w:rsidRPr="005F634B">
        <w:t>1. Если иное не установлено законом или договором купли-продажи, покупатель вправе предъявить требования, связанные с недостатками товара, при условии, что они обнаружены в сроки, установленные настоящей статьей.</w:t>
      </w:r>
    </w:p>
    <w:p w14:paraId="147B27B5" w14:textId="77777777" w:rsidR="005F634B" w:rsidRPr="005F634B" w:rsidRDefault="005F634B" w:rsidP="005F634B">
      <w:r w:rsidRPr="005F634B">
        <w:t>2. Если на товар не установлен гарантийный срок или срок годности, требования, связанные с недостатками товара, могут быть предъявлены покупателем при условии, что недостатки проданного товара были обнаружены в разумный срок, но в пределах двух лет со дня передачи товара покупателю либо в пределах более длительного срока, когда такой срок установлен законом или договором купли-продажи. Срок для выявления недостатков товара, подлежащего перевозке или отправке по почте, исчисляется со дня доставки товара в место его назначения.</w:t>
      </w:r>
    </w:p>
    <w:p w14:paraId="53AF044C" w14:textId="77777777" w:rsidR="005F634B" w:rsidRPr="005F634B" w:rsidRDefault="005F634B" w:rsidP="005F634B">
      <w:r w:rsidRPr="005F634B">
        <w:t>3. Если на товар установлен гарантийный срок, покупатель вправе предъявить требования, связанные с недостатками товара, при обнаружении недостатков в течение гарантийного срока.</w:t>
      </w:r>
    </w:p>
    <w:p w14:paraId="7C44C4A0" w14:textId="77777777" w:rsidR="005F634B" w:rsidRPr="005F634B" w:rsidRDefault="005F634B" w:rsidP="005F634B">
      <w:r w:rsidRPr="005F634B">
        <w:t>В случае, когда на комплектующее изделие в договоре купли-продажи установлен гарантийный срок меньшей продолжительности, чем на основное изделие, покупатель вправе предъявить требования, связанные с недостатками комплектующего изделия, при их обнаружении в течение гарантийного срока на основное изделие.</w:t>
      </w:r>
    </w:p>
    <w:p w14:paraId="75383957" w14:textId="77777777" w:rsidR="005F634B" w:rsidRPr="005F634B" w:rsidRDefault="005F634B" w:rsidP="005F634B">
      <w:r w:rsidRPr="005F634B">
        <w:t>Если на комплектующее изделие в договоре установлен гарантийный срок большей продолжительности, чем гарантийный срок на основное изделие, покупатель вправе предъявить требования, связанные с недостатками товара, если недостатки комплектующего изделия обнаружены в течение гарантийного срока на него, независимо от истечения гарантийного срока на основное изделие.</w:t>
      </w:r>
    </w:p>
    <w:p w14:paraId="08FCAB55" w14:textId="77777777" w:rsidR="005F634B" w:rsidRPr="005F634B" w:rsidRDefault="005F634B" w:rsidP="005F634B">
      <w:r w:rsidRPr="005F634B">
        <w:t>4. В отношении товара, на который установлен срок годности, покупатель вправе предъявить требования, связанные с недостатками товара, если они обнаружены в течение срока годности товара.</w:t>
      </w:r>
    </w:p>
    <w:p w14:paraId="60457E92" w14:textId="77777777" w:rsidR="005F634B" w:rsidRPr="005F634B" w:rsidRDefault="005F634B" w:rsidP="005F634B">
      <w:r w:rsidRPr="005F634B">
        <w:t>5. В случаях, когда предусмотренный договором гарантийный срок составляет менее двух лет и недостатки товара обнаружены покупателем по истечении гарантийного срока, но в пределах двух лет со дня передачи товара покупателю, продавец несет ответственность, если покупатель докажет, что недостатки товара возникли до передачи товара покупателю или по причинам, возникшим до этого момента.</w:t>
      </w:r>
    </w:p>
    <w:p w14:paraId="651584B3" w14:textId="77777777" w:rsidR="005F634B" w:rsidRPr="005F634B" w:rsidRDefault="005F634B" w:rsidP="005F634B">
      <w:pPr>
        <w:numPr>
          <w:ilvl w:val="0"/>
          <w:numId w:val="1"/>
        </w:numPr>
      </w:pPr>
      <w:hyperlink r:id="rId5" w:history="1">
        <w:r w:rsidRPr="005F634B">
          <w:rPr>
            <w:rStyle w:val="ac"/>
          </w:rPr>
          <w:t>Статья 476. Недостатки товара, за которые отвечает продавец</w:t>
        </w:r>
      </w:hyperlink>
    </w:p>
    <w:p w14:paraId="0590A2D2" w14:textId="77777777" w:rsidR="005F634B" w:rsidRPr="005F634B" w:rsidRDefault="005F634B" w:rsidP="005F634B">
      <w:pPr>
        <w:numPr>
          <w:ilvl w:val="0"/>
          <w:numId w:val="1"/>
        </w:numPr>
      </w:pPr>
      <w:hyperlink r:id="rId6" w:history="1">
        <w:r w:rsidRPr="005F634B">
          <w:rPr>
            <w:rStyle w:val="ac"/>
          </w:rPr>
          <w:t>Статья 478. Комплектность товара</w:t>
        </w:r>
      </w:hyperlink>
    </w:p>
    <w:p w14:paraId="18C2F2F6" w14:textId="5136BEC1" w:rsidR="005F634B" w:rsidRPr="005F634B" w:rsidRDefault="005F634B" w:rsidP="005F634B">
      <w:r w:rsidRPr="005F634B">
        <w:drawing>
          <wp:inline distT="0" distB="0" distL="0" distR="0" wp14:anchorId="34C90734" wp14:editId="6EA87FAB">
            <wp:extent cx="5940425" cy="427990"/>
            <wp:effectExtent l="0" t="0" r="3175" b="0"/>
            <wp:docPr id="1909538296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8257" w14:textId="77777777" w:rsidR="005F634B" w:rsidRPr="005F634B" w:rsidRDefault="005F634B" w:rsidP="005F634B">
      <w:r w:rsidRPr="005F634B">
        <w:t>Судебная практика по статье 477 ГК РФ</w:t>
      </w:r>
    </w:p>
    <w:p w14:paraId="4467F535" w14:textId="77777777" w:rsidR="005F634B" w:rsidRPr="005F634B" w:rsidRDefault="005F634B" w:rsidP="005F634B">
      <w:hyperlink r:id="rId9" w:tooltip="Определение Верховного Суда РФ от 23.10.2017 N 309-ЭС17-15160 по делу N А47-8752/2015" w:history="1">
        <w:r w:rsidRPr="005F634B">
          <w:rPr>
            <w:rStyle w:val="ac"/>
          </w:rPr>
          <w:t>Определение Верховного Суда РФ от 23.10.2017 N 309-ЭС17-15160 по делу N А47-8752/2015</w:t>
        </w:r>
      </w:hyperlink>
    </w:p>
    <w:p w14:paraId="6336D588" w14:textId="77777777" w:rsidR="005F634B" w:rsidRPr="005F634B" w:rsidRDefault="005F634B" w:rsidP="005F634B">
      <w:r w:rsidRPr="005F634B">
        <w:t>Оценив представленные доказательства в их совокупности и взаимной связи с учетом положений статей 71, 86 Арбитражного процессуального кодекса Российской Федерации, в том числе договор от 03.06.2013 N 10010345, заключенный между обществом "УЗГО" и обществом "ЧМК"; спецификацию от 03.06.2013 N 200067285 к данному договору, в которой согласованы наименование продукции, ее количество, стоимость, срок изготовления, порядок оплаты и иные условия поставки; инкассовые поручения от 04.03.2015 N 340 и от 08.07.2014 N 1213, свидетельствующие об оплате поставленного товара; товарную накладную от 19.03.2014 N П0000000202, подтверждающую факт поставки товара; переписку сторон по вопросу о выявленных недостатках товара и способах их устранения; акт осмотра продукции по качеству N 45; акт приемки продукции (товаров) по качеству от 17.03.2015 N 3, заключение эксперта от 28.10.2016 N 28/10/16/ШРА/01, руководствуясь положениями статей </w:t>
      </w:r>
      <w:hyperlink r:id="rId10" w:history="1">
        <w:r w:rsidRPr="005F634B">
          <w:rPr>
            <w:rStyle w:val="ac"/>
          </w:rPr>
          <w:t>469</w:t>
        </w:r>
      </w:hyperlink>
      <w:r w:rsidRPr="005F634B">
        <w:t>, </w:t>
      </w:r>
      <w:hyperlink r:id="rId11" w:history="1">
        <w:r w:rsidRPr="005F634B">
          <w:rPr>
            <w:rStyle w:val="ac"/>
          </w:rPr>
          <w:t>470</w:t>
        </w:r>
      </w:hyperlink>
      <w:r w:rsidRPr="005F634B">
        <w:t>, </w:t>
      </w:r>
      <w:hyperlink r:id="rId12" w:history="1">
        <w:r w:rsidRPr="005F634B">
          <w:rPr>
            <w:rStyle w:val="ac"/>
          </w:rPr>
          <w:t>477</w:t>
        </w:r>
      </w:hyperlink>
      <w:r w:rsidRPr="005F634B">
        <w:t>, </w:t>
      </w:r>
      <w:hyperlink r:id="rId13" w:history="1">
        <w:r w:rsidRPr="005F634B">
          <w:rPr>
            <w:rStyle w:val="ac"/>
          </w:rPr>
          <w:t>518</w:t>
        </w:r>
      </w:hyperlink>
      <w:r w:rsidRPr="005F634B">
        <w:t> Гражданского кодекса Российской Федерации, суд апелляционной инстанции пришел к выводу о доказанности поставки ответчиком товара с существенным нарушением требований к его качеству, которое не позволяет использовать товар по прямому назначению.</w:t>
      </w:r>
      <w:r w:rsidRPr="005F634B">
        <w:br/>
      </w:r>
    </w:p>
    <w:p w14:paraId="49AAB618" w14:textId="77777777" w:rsidR="005F634B" w:rsidRPr="005F634B" w:rsidRDefault="005F634B" w:rsidP="005F634B">
      <w:r w:rsidRPr="005F634B">
        <w:br/>
      </w:r>
      <w:hyperlink r:id="rId14" w:tooltip="Определение Верховного Суда РФ от 09.02.2018 N 305-ЭС18-508 по делу N А40-107414/2017" w:history="1">
        <w:r w:rsidRPr="005F634B">
          <w:rPr>
            <w:rStyle w:val="ac"/>
          </w:rPr>
          <w:t>Определение Верховного Суда РФ от 09.02.2018 N 305-ЭС18-508 по делу N А40-107414/2017</w:t>
        </w:r>
      </w:hyperlink>
    </w:p>
    <w:p w14:paraId="3518A1F1" w14:textId="77777777" w:rsidR="005F634B" w:rsidRPr="005F634B" w:rsidRDefault="005F634B" w:rsidP="005F634B">
      <w:r w:rsidRPr="005F634B">
        <w:t>Суды по результату исследования обстоятельств спора и оценки доказательств, на которых истец основывал требование, установили несоответствие поставленного ответчиком оборудования требованиям качества, поэтому удовлетворил иск на основании статей </w:t>
      </w:r>
      <w:hyperlink r:id="rId15" w:history="1">
        <w:r w:rsidRPr="005F634B">
          <w:rPr>
            <w:rStyle w:val="ac"/>
          </w:rPr>
          <w:t>475</w:t>
        </w:r>
      </w:hyperlink>
      <w:r w:rsidRPr="005F634B">
        <w:t>, </w:t>
      </w:r>
      <w:hyperlink r:id="rId16" w:history="1">
        <w:r w:rsidRPr="005F634B">
          <w:rPr>
            <w:rStyle w:val="ac"/>
          </w:rPr>
          <w:t>476</w:t>
        </w:r>
      </w:hyperlink>
      <w:r w:rsidRPr="005F634B">
        <w:t>, </w:t>
      </w:r>
      <w:hyperlink r:id="rId17" w:history="1">
        <w:r w:rsidRPr="005F634B">
          <w:rPr>
            <w:rStyle w:val="ac"/>
          </w:rPr>
          <w:t>477</w:t>
        </w:r>
      </w:hyperlink>
      <w:r w:rsidRPr="005F634B">
        <w:t>, </w:t>
      </w:r>
      <w:hyperlink r:id="rId18" w:history="1">
        <w:r w:rsidRPr="005F634B">
          <w:rPr>
            <w:rStyle w:val="ac"/>
          </w:rPr>
          <w:t>503</w:t>
        </w:r>
      </w:hyperlink>
      <w:r w:rsidRPr="005F634B">
        <w:t>, </w:t>
      </w:r>
      <w:hyperlink r:id="rId19" w:history="1">
        <w:r w:rsidRPr="005F634B">
          <w:rPr>
            <w:rStyle w:val="ac"/>
          </w:rPr>
          <w:t>1102</w:t>
        </w:r>
      </w:hyperlink>
      <w:r w:rsidRPr="005F634B">
        <w:t> Гражданского кодекса Российской Федерации.</w:t>
      </w:r>
      <w:r w:rsidRPr="005F634B">
        <w:br/>
      </w:r>
      <w:r w:rsidRPr="005F634B">
        <w:br/>
        <w:t>Доводы подателя жалобы в обоснование несогласия с выводами представленной истцом экспертизы рассматривались судами и отклонены как не опровергнутые надлежащими доказательствами.</w:t>
      </w:r>
      <w:r w:rsidRPr="005F634B">
        <w:br/>
      </w:r>
    </w:p>
    <w:p w14:paraId="0D09719F" w14:textId="77777777" w:rsidR="005F634B" w:rsidRPr="005F634B" w:rsidRDefault="005F634B" w:rsidP="005F634B">
      <w:r w:rsidRPr="005F634B">
        <w:br/>
      </w:r>
      <w:hyperlink r:id="rId20" w:tooltip="Определение Конституционного Суда РФ от 19.12.2019 N 3427-О" w:history="1">
        <w:r w:rsidRPr="005F634B">
          <w:rPr>
            <w:rStyle w:val="ac"/>
          </w:rPr>
          <w:t>Определение Конституционного Суда РФ от 19.12.2019 N 3427-О</w:t>
        </w:r>
      </w:hyperlink>
    </w:p>
    <w:p w14:paraId="3E5896C9" w14:textId="77777777" w:rsidR="005F634B" w:rsidRPr="005F634B" w:rsidRDefault="005F634B" w:rsidP="005F634B">
      <w:r w:rsidRPr="005F634B">
        <w:t>Как неоднократно указывал Конституционный Суд Российской Федерации, положения абзаца шестого пункта 1 статьи 18, пункта 5 статьи 19 Закона Российской Федерации "О защите прав потребителей", равно как и оспариваемые положения статей </w:t>
      </w:r>
      <w:hyperlink r:id="rId21" w:history="1">
        <w:r w:rsidRPr="005F634B">
          <w:rPr>
            <w:rStyle w:val="ac"/>
          </w:rPr>
          <w:t>476</w:t>
        </w:r>
      </w:hyperlink>
      <w:r w:rsidRPr="005F634B">
        <w:t> и </w:t>
      </w:r>
      <w:hyperlink r:id="rId22" w:history="1">
        <w:r w:rsidRPr="005F634B">
          <w:rPr>
            <w:rStyle w:val="ac"/>
          </w:rPr>
          <w:t>477</w:t>
        </w:r>
      </w:hyperlink>
      <w:r w:rsidRPr="005F634B">
        <w:t xml:space="preserve"> ГК Российской Федерации направлены в том числе на достижение баланса интересов между изготовителями (продавцами) и покупателями (потребителями) при регламентации вопросов качества (безопасности) товара, </w:t>
      </w:r>
      <w:r w:rsidRPr="005F634B">
        <w:lastRenderedPageBreak/>
        <w:t>защиту прав покупателей (потребителей) (определения от 28 марта 2017 года N 464-О, от 28 сентября 2017 года N 1893-О, от 30 сентября 2019 года N 2483-О и др.).</w:t>
      </w:r>
      <w:r w:rsidRPr="005F634B">
        <w:br/>
      </w:r>
    </w:p>
    <w:p w14:paraId="679D756F" w14:textId="77777777" w:rsidR="005F634B" w:rsidRPr="005F634B" w:rsidRDefault="005F634B" w:rsidP="005F634B">
      <w:r w:rsidRPr="005F634B">
        <w:br/>
      </w:r>
      <w:hyperlink r:id="rId23" w:tooltip="Определение Конституционного Суда РФ от 27.01.2022 N 88-О" w:history="1">
        <w:r w:rsidRPr="005F634B">
          <w:rPr>
            <w:rStyle w:val="ac"/>
          </w:rPr>
          <w:t>Определение Конституционного Суда РФ от 27.01.2022 N 88-О</w:t>
        </w:r>
      </w:hyperlink>
    </w:p>
    <w:p w14:paraId="1EAF0A0E" w14:textId="77777777" w:rsidR="005F634B" w:rsidRPr="005F634B" w:rsidRDefault="005F634B" w:rsidP="005F634B">
      <w:r w:rsidRPr="005F634B">
        <w:t>Содержащееся в пункте 2 статьи </w:t>
      </w:r>
      <w:hyperlink r:id="rId24" w:history="1">
        <w:r w:rsidRPr="005F634B">
          <w:rPr>
            <w:rStyle w:val="ac"/>
          </w:rPr>
          <w:t>477</w:t>
        </w:r>
      </w:hyperlink>
      <w:r w:rsidRPr="005F634B">
        <w:t> ГК Российской Федерации правовое регулирование обусловлено необходимостью достижения баланса интересов между изготовителями (продавцами) и покупателями (потребителями) при регламентации вопросов качества (безопасности) товара; позволяет покупателю (потребителю) обратиться в суд за защитой своих прав путем предъявления требований к продавцу в отношении недостатков товаров, на которые гарантийные сроки или сроки годности не установлены, если такие недостатки обнаружены в пределах двух лет со дня передачи их покупателю (потребителю) (Определение Конституционного Суда Российской Федерации от 24 марта 2015 N 557-О). Соответственно, данная норма какой-либо неопределенности не содержит и не может рассматриваться как нарушающая в обозначенном в жалобе аспекте конституционные права заявительницы.</w:t>
      </w:r>
      <w:r w:rsidRPr="005F634B">
        <w:br/>
      </w:r>
    </w:p>
    <w:p w14:paraId="3C216FB0" w14:textId="77777777" w:rsidR="005F634B" w:rsidRPr="005F634B" w:rsidRDefault="005F634B" w:rsidP="005F634B">
      <w:r w:rsidRPr="005F634B">
        <w:br/>
      </w:r>
      <w:hyperlink r:id="rId25" w:tooltip="Определение Судебной коллегии по экономическим спорам Верховного Суда Российской Федерации от 31.05.2022 N 310-ЭС21-28870 по делу N А83-1189/2020" w:history="1">
        <w:r w:rsidRPr="005F634B">
          <w:rPr>
            <w:rStyle w:val="ac"/>
          </w:rPr>
          <w:t>Определение Судебной коллегии по экономическим спорам Верховного Суда Российской Федерации от 31.05.2022 N 310-ЭС21-28870 по делу N А83-1189/2020</w:t>
        </w:r>
      </w:hyperlink>
    </w:p>
    <w:p w14:paraId="69C67A0B" w14:textId="77777777" w:rsidR="005F634B" w:rsidRPr="005F634B" w:rsidRDefault="005F634B" w:rsidP="005F634B">
      <w:r w:rsidRPr="005F634B">
        <w:t>Суд округа не согласился с указанными выводами и отменил постановление суда апелляционной инстанции, оставив в силе решение суда первой инстанции, ссылаясь на то, что пунктом 3 статьи </w:t>
      </w:r>
      <w:hyperlink r:id="rId26" w:history="1">
        <w:r w:rsidRPr="005F634B">
          <w:rPr>
            <w:rStyle w:val="ac"/>
          </w:rPr>
          <w:t>477</w:t>
        </w:r>
      </w:hyperlink>
      <w:r w:rsidRPr="005F634B">
        <w:t> Гражданского кодекса предусмотрено право покупателя при обнаружении недостатков предъявить требования, связанные с недостатками товара, если на товар установлен гарантийный срок, в течение гарантийного срока. Поскольку недостатки товара, исключающие возможность его использования, выявлены в пределах срока годности (до 27.01.2020) в связи с отменой 25.06.2019 государственной регистрации данного лекарственного препарата и исключением его из государственного реестра лекарственных средств, суд округа признал правомерным решение суда первой инстанции об удовлетворении требований министерства.</w:t>
      </w:r>
      <w:r w:rsidRPr="005F634B">
        <w:br/>
      </w:r>
    </w:p>
    <w:p w14:paraId="7E44E04B" w14:textId="77777777" w:rsidR="005F634B" w:rsidRPr="005F634B" w:rsidRDefault="005F634B" w:rsidP="005F634B">
      <w:r w:rsidRPr="005F634B">
        <w:br/>
      </w:r>
      <w:hyperlink r:id="rId27" w:tooltip="Определение Конституционного Суда РФ от 29.09.2022 N 2369-О" w:history="1">
        <w:r w:rsidRPr="005F634B">
          <w:rPr>
            <w:rStyle w:val="ac"/>
          </w:rPr>
          <w:t>Определение Конституционного Суда РФ от 29.09.2022 N 2369-О</w:t>
        </w:r>
      </w:hyperlink>
    </w:p>
    <w:p w14:paraId="335D9775" w14:textId="77777777" w:rsidR="005F634B" w:rsidRPr="005F634B" w:rsidRDefault="005F634B" w:rsidP="005F634B">
      <w:r w:rsidRPr="005F634B">
        <w:t xml:space="preserve">По мнению заявителя, оспариваемые положения не соответствуют статьям 2, 7, 15 (части 1 и 2), 17 (часть 2), 18, 19 (части 1 и 2) и 55 Конституции Российской Федерации в той мере, в какой они, по смыслу, придаваемому им правоприменительной практикой, допускают возможность взыскания с продавца убытков, понесенных не только последним покупателем, у которого был изъят товар третьим лицом при </w:t>
      </w:r>
      <w:r w:rsidRPr="005F634B">
        <w:lastRenderedPageBreak/>
        <w:t xml:space="preserve">отсутствии решения суда по иску об изъятии товара, но и всеми предшествующими приобретателями данного товара, у которых он не изымался. При этом, как полагает </w:t>
      </w:r>
      <w:proofErr w:type="gramStart"/>
      <w:r w:rsidRPr="005F634B">
        <w:t>А.А.</w:t>
      </w:r>
      <w:proofErr w:type="gramEnd"/>
      <w:r w:rsidRPr="005F634B">
        <w:t xml:space="preserve"> Кондратьев, пункт 2 статьи </w:t>
      </w:r>
      <w:hyperlink r:id="rId28" w:history="1">
        <w:r w:rsidRPr="005F634B">
          <w:rPr>
            <w:rStyle w:val="ac"/>
          </w:rPr>
          <w:t>477</w:t>
        </w:r>
      </w:hyperlink>
      <w:r w:rsidRPr="005F634B">
        <w:t> ГК Российской Федерации ограничивает соответствующее право на предъявление требования двухлетним пресекательным сроком.</w:t>
      </w:r>
      <w:r w:rsidRPr="005F634B">
        <w:br/>
      </w:r>
    </w:p>
    <w:p w14:paraId="288820DF" w14:textId="77777777" w:rsidR="005F634B" w:rsidRPr="005F634B" w:rsidRDefault="005F634B" w:rsidP="005F634B">
      <w:r w:rsidRPr="005F634B">
        <w:br/>
      </w:r>
      <w:hyperlink r:id="rId29" w:tooltip="Определение Верховного Суда РФ от 25.09.2020 N 304-ЭС20-12740 по делу N А70-4927/2018" w:history="1">
        <w:r w:rsidRPr="005F634B">
          <w:rPr>
            <w:rStyle w:val="ac"/>
          </w:rPr>
          <w:t>Определение Верховного Суда РФ от 25.09.2020 N 304-ЭС20-12740 по делу N А70-4927/2018</w:t>
        </w:r>
      </w:hyperlink>
    </w:p>
    <w:p w14:paraId="0961DBCA" w14:textId="77777777" w:rsidR="005F634B" w:rsidRPr="005F634B" w:rsidRDefault="005F634B" w:rsidP="005F634B">
      <w:r w:rsidRPr="005F634B">
        <w:t>Оценив представленные в материалы дела доказательства по правилам статьи 71 Арбитражного процессуального кодекса Российской Федерации, в том числе результаты судебных экспертиз, придя к выводу о наличии у истца права требовать соразмерного уменьшения покупной цены поставленного ответчиком товара в связи с доказанностью факта поставки обществом предпринимателю товара ненадлежащего качества ввиду наличия дефектов и следов эксплуатации, влияющих на стоимость техники в сторону уменьшения ее рыночной цены, суд, руководствуясь статьями 8, 307, </w:t>
      </w:r>
      <w:hyperlink r:id="rId30" w:history="1">
        <w:r w:rsidRPr="005F634B">
          <w:rPr>
            <w:rStyle w:val="ac"/>
          </w:rPr>
          <w:t>454</w:t>
        </w:r>
      </w:hyperlink>
      <w:r w:rsidRPr="005F634B">
        <w:t>, пунктом 1 статьи статьями </w:t>
      </w:r>
      <w:hyperlink r:id="rId31" w:history="1">
        <w:r w:rsidRPr="005F634B">
          <w:rPr>
            <w:rStyle w:val="ac"/>
          </w:rPr>
          <w:t>469</w:t>
        </w:r>
      </w:hyperlink>
      <w:r w:rsidRPr="005F634B">
        <w:t>, </w:t>
      </w:r>
      <w:hyperlink r:id="rId32" w:history="1">
        <w:r w:rsidRPr="005F634B">
          <w:rPr>
            <w:rStyle w:val="ac"/>
          </w:rPr>
          <w:t>470</w:t>
        </w:r>
      </w:hyperlink>
      <w:r w:rsidRPr="005F634B">
        <w:t>, </w:t>
      </w:r>
      <w:hyperlink r:id="rId33" w:history="1">
        <w:r w:rsidRPr="005F634B">
          <w:rPr>
            <w:rStyle w:val="ac"/>
          </w:rPr>
          <w:t>475</w:t>
        </w:r>
      </w:hyperlink>
      <w:r w:rsidRPr="005F634B">
        <w:t>, </w:t>
      </w:r>
      <w:hyperlink r:id="rId34" w:history="1">
        <w:r w:rsidRPr="005F634B">
          <w:rPr>
            <w:rStyle w:val="ac"/>
          </w:rPr>
          <w:t>476</w:t>
        </w:r>
      </w:hyperlink>
      <w:r w:rsidRPr="005F634B">
        <w:t>, </w:t>
      </w:r>
      <w:hyperlink r:id="rId35" w:history="1">
        <w:r w:rsidRPr="005F634B">
          <w:rPr>
            <w:rStyle w:val="ac"/>
          </w:rPr>
          <w:t>477</w:t>
        </w:r>
      </w:hyperlink>
      <w:r w:rsidRPr="005F634B">
        <w:t>, </w:t>
      </w:r>
      <w:hyperlink r:id="rId36" w:history="1">
        <w:r w:rsidRPr="005F634B">
          <w:rPr>
            <w:rStyle w:val="ac"/>
          </w:rPr>
          <w:t>506</w:t>
        </w:r>
      </w:hyperlink>
      <w:r w:rsidRPr="005F634B">
        <w:t>, пунктом 1 статьи </w:t>
      </w:r>
      <w:hyperlink r:id="rId37" w:history="1">
        <w:r w:rsidRPr="005F634B">
          <w:rPr>
            <w:rStyle w:val="ac"/>
          </w:rPr>
          <w:t>518</w:t>
        </w:r>
      </w:hyperlink>
      <w:r w:rsidRPr="005F634B">
        <w:t>, статьей </w:t>
      </w:r>
      <w:hyperlink r:id="rId38" w:history="1">
        <w:r w:rsidRPr="005F634B">
          <w:rPr>
            <w:rStyle w:val="ac"/>
          </w:rPr>
          <w:t>569</w:t>
        </w:r>
      </w:hyperlink>
      <w:r w:rsidRPr="005F634B">
        <w:t> Гражданского кодекса Российской Федерации, частично удовлетворил требования о взыскании денежных средств в сумме 1 654 567 руб., составляющих разницу между уплаченной покупателем ценой за товар и определенной экспертом в заключении рыночной ценой данного товара на момент его передачи истцу.</w:t>
      </w:r>
      <w:r w:rsidRPr="005F634B">
        <w:br/>
      </w:r>
    </w:p>
    <w:p w14:paraId="0A398085" w14:textId="77777777" w:rsidR="005F634B" w:rsidRPr="005F634B" w:rsidRDefault="005F634B" w:rsidP="005F634B">
      <w:r w:rsidRPr="005F634B">
        <w:br/>
      </w:r>
      <w:hyperlink r:id="rId39" w:tooltip="Определение Верховного Суда РФ от 08.10.2020 N 305-ЭС20-14577 по делу N А40-41346/2019" w:history="1">
        <w:r w:rsidRPr="005F634B">
          <w:rPr>
            <w:rStyle w:val="ac"/>
          </w:rPr>
          <w:t>Определение Верховного Суда РФ от 08.10.2020 N 305-ЭС20-14577 по делу N А40-41346/2019</w:t>
        </w:r>
      </w:hyperlink>
    </w:p>
    <w:p w14:paraId="5B042144" w14:textId="77777777" w:rsidR="005F634B" w:rsidRPr="005F634B" w:rsidRDefault="005F634B" w:rsidP="005F634B">
      <w:r w:rsidRPr="005F634B">
        <w:t>Признав доказанным совокупность всех условий, необходимых для взыскания убытков, а именно факт поставки компанией товара животного происхождения ненадлежащего качества, наличие причинно-следственной связи между действиями поставщика по поставке некачественного товара и наступившими неблагоприятными для покупателя последствиями, суд апелляционной инстанции, применив положения статей 15, 393, 309, 310, </w:t>
      </w:r>
      <w:hyperlink r:id="rId40" w:history="1">
        <w:r w:rsidRPr="005F634B">
          <w:rPr>
            <w:rStyle w:val="ac"/>
          </w:rPr>
          <w:t>475</w:t>
        </w:r>
      </w:hyperlink>
      <w:r w:rsidRPr="005F634B">
        <w:t>, </w:t>
      </w:r>
      <w:hyperlink r:id="rId41" w:history="1">
        <w:r w:rsidRPr="005F634B">
          <w:rPr>
            <w:rStyle w:val="ac"/>
          </w:rPr>
          <w:t>476</w:t>
        </w:r>
      </w:hyperlink>
      <w:r w:rsidRPr="005F634B">
        <w:t>, </w:t>
      </w:r>
      <w:hyperlink r:id="rId42" w:history="1">
        <w:r w:rsidRPr="005F634B">
          <w:rPr>
            <w:rStyle w:val="ac"/>
          </w:rPr>
          <w:t>477</w:t>
        </w:r>
      </w:hyperlink>
      <w:r w:rsidRPr="005F634B">
        <w:t>, </w:t>
      </w:r>
      <w:hyperlink r:id="rId43" w:history="1">
        <w:r w:rsidRPr="005F634B">
          <w:rPr>
            <w:rStyle w:val="ac"/>
          </w:rPr>
          <w:t>486</w:t>
        </w:r>
      </w:hyperlink>
      <w:r w:rsidRPr="005F634B">
        <w:t>, </w:t>
      </w:r>
      <w:hyperlink r:id="rId44" w:history="1">
        <w:r w:rsidRPr="005F634B">
          <w:rPr>
            <w:rStyle w:val="ac"/>
          </w:rPr>
          <w:t>506</w:t>
        </w:r>
      </w:hyperlink>
      <w:r w:rsidRPr="005F634B">
        <w:t>, </w:t>
      </w:r>
      <w:hyperlink r:id="rId45" w:history="1">
        <w:r w:rsidRPr="005F634B">
          <w:rPr>
            <w:rStyle w:val="ac"/>
          </w:rPr>
          <w:t>516</w:t>
        </w:r>
      </w:hyperlink>
      <w:r w:rsidRPr="005F634B">
        <w:t> Гражданского кодекса Российской Федерации, с учетом разъяснений, данных в постановлении Пленума Верховного Суда Российской Федерации от 24.03.2016 N </w:t>
      </w:r>
      <w:hyperlink r:id="rId46" w:history="1">
        <w:r w:rsidRPr="005F634B">
          <w:rPr>
            <w:rStyle w:val="ac"/>
          </w:rPr>
          <w:t>7</w:t>
        </w:r>
      </w:hyperlink>
      <w:r w:rsidRPr="005F634B">
        <w:t> "О применении судами некоторых положений Гражданского кодекса Российской Федерации об ответственности за нарушение обязательств", удовлетворил требования общества о взыскании с компании убытков в виде упущенной выгоды по поставке не осемененных и не стельных животных в размере 1 605 078, 09 руб. и убытков в виде имущественного ущерба в размере 165 500 евро. Расчет убытков проверен судом и признан обоснованным.</w:t>
      </w:r>
      <w:r w:rsidRPr="005F634B">
        <w:br/>
      </w:r>
    </w:p>
    <w:p w14:paraId="487D1B53" w14:textId="77777777" w:rsidR="005F634B" w:rsidRPr="005F634B" w:rsidRDefault="005F634B" w:rsidP="005F634B">
      <w:r w:rsidRPr="005F634B">
        <w:lastRenderedPageBreak/>
        <w:br/>
      </w:r>
      <w:hyperlink r:id="rId47" w:tooltip="Определение Верховного Суда РФ от 12.10.2020 N 302-ЭС20-14094 по делу N А10-6170/2018" w:history="1">
        <w:r w:rsidRPr="005F634B">
          <w:rPr>
            <w:rStyle w:val="ac"/>
          </w:rPr>
          <w:t>Определение Верховного Суда РФ от 12.10.2020 N 302-ЭС20-14094 по делу N А10-6170/2018</w:t>
        </w:r>
      </w:hyperlink>
    </w:p>
    <w:p w14:paraId="028E0F08" w14:textId="77777777" w:rsidR="005F634B" w:rsidRPr="005F634B" w:rsidRDefault="005F634B" w:rsidP="005F634B">
      <w:r w:rsidRPr="005F634B">
        <w:t>Некачественность поставленного обществом в рамках договора от 22.01.2018 N 03/01/2018 товара и связанное с ним право на применение заявленных последствий установлены судами, поэтому иск удовлетворен в соответствии со статьями </w:t>
      </w:r>
      <w:hyperlink r:id="rId48" w:history="1">
        <w:r w:rsidRPr="005F634B">
          <w:rPr>
            <w:rStyle w:val="ac"/>
          </w:rPr>
          <w:t>469</w:t>
        </w:r>
      </w:hyperlink>
      <w:r w:rsidRPr="005F634B">
        <w:t>, </w:t>
      </w:r>
      <w:hyperlink r:id="rId49" w:history="1">
        <w:r w:rsidRPr="005F634B">
          <w:rPr>
            <w:rStyle w:val="ac"/>
          </w:rPr>
          <w:t>475</w:t>
        </w:r>
      </w:hyperlink>
      <w:r w:rsidRPr="005F634B">
        <w:t>, </w:t>
      </w:r>
      <w:hyperlink r:id="rId50" w:history="1">
        <w:r w:rsidRPr="005F634B">
          <w:rPr>
            <w:rStyle w:val="ac"/>
          </w:rPr>
          <w:t>477</w:t>
        </w:r>
      </w:hyperlink>
      <w:r w:rsidRPr="005F634B">
        <w:t>, </w:t>
      </w:r>
      <w:hyperlink r:id="rId51" w:history="1">
        <w:r w:rsidRPr="005F634B">
          <w:rPr>
            <w:rStyle w:val="ac"/>
          </w:rPr>
          <w:t>506</w:t>
        </w:r>
      </w:hyperlink>
      <w:r w:rsidRPr="005F634B">
        <w:t> Гражданского кодекса Российской Федерации.</w:t>
      </w:r>
      <w:r w:rsidRPr="005F634B">
        <w:br/>
      </w:r>
      <w:r w:rsidRPr="005F634B">
        <w:br/>
        <w:t>Вопросы доказывания и оценки доказательств, заложенные в доводах жалобы, не составляют оснований для кассационного пересмотра судебных актов.</w:t>
      </w:r>
      <w:r w:rsidRPr="005F634B">
        <w:br/>
      </w:r>
    </w:p>
    <w:p w14:paraId="1EE34B26" w14:textId="77777777" w:rsidR="005F634B" w:rsidRPr="005F634B" w:rsidRDefault="005F634B" w:rsidP="005F634B">
      <w:r w:rsidRPr="005F634B">
        <w:br/>
      </w:r>
      <w:hyperlink r:id="rId52" w:tooltip="Определение Верховного Суда РФ от 05.11.2020 N 309-ЭС20-14531 по делу N А76-28878/2019" w:history="1">
        <w:r w:rsidRPr="005F634B">
          <w:rPr>
            <w:rStyle w:val="ac"/>
          </w:rPr>
          <w:t>Определение Верховного Суда РФ от 05.11.2020 N 309-ЭС20-14531 по делу N А76-28878/2019</w:t>
        </w:r>
      </w:hyperlink>
    </w:p>
    <w:p w14:paraId="10C6AEDA" w14:textId="77777777" w:rsidR="005F634B" w:rsidRPr="005F634B" w:rsidRDefault="005F634B" w:rsidP="005F634B">
      <w:r w:rsidRPr="005F634B">
        <w:t>Отказывая в иске, суды руководствовались статьями 160, 420, 434, 438, </w:t>
      </w:r>
      <w:hyperlink r:id="rId53" w:history="1">
        <w:r w:rsidRPr="005F634B">
          <w:rPr>
            <w:rStyle w:val="ac"/>
          </w:rPr>
          <w:t>469</w:t>
        </w:r>
      </w:hyperlink>
      <w:r w:rsidRPr="005F634B">
        <w:t>, </w:t>
      </w:r>
      <w:hyperlink r:id="rId54" w:history="1">
        <w:r w:rsidRPr="005F634B">
          <w:rPr>
            <w:rStyle w:val="ac"/>
          </w:rPr>
          <w:t>470</w:t>
        </w:r>
      </w:hyperlink>
      <w:r w:rsidRPr="005F634B">
        <w:t>, </w:t>
      </w:r>
      <w:hyperlink r:id="rId55" w:history="1">
        <w:r w:rsidRPr="005F634B">
          <w:rPr>
            <w:rStyle w:val="ac"/>
          </w:rPr>
          <w:t>473</w:t>
        </w:r>
      </w:hyperlink>
      <w:r w:rsidRPr="005F634B">
        <w:t>, </w:t>
      </w:r>
      <w:hyperlink r:id="rId56" w:history="1">
        <w:r w:rsidRPr="005F634B">
          <w:rPr>
            <w:rStyle w:val="ac"/>
          </w:rPr>
          <w:t>476</w:t>
        </w:r>
      </w:hyperlink>
      <w:r w:rsidRPr="005F634B">
        <w:t>, </w:t>
      </w:r>
      <w:hyperlink r:id="rId57" w:history="1">
        <w:r w:rsidRPr="005F634B">
          <w:rPr>
            <w:rStyle w:val="ac"/>
          </w:rPr>
          <w:t>477</w:t>
        </w:r>
      </w:hyperlink>
      <w:r w:rsidRPr="005F634B">
        <w:t>, </w:t>
      </w:r>
      <w:hyperlink r:id="rId58" w:history="1">
        <w:r w:rsidRPr="005F634B">
          <w:rPr>
            <w:rStyle w:val="ac"/>
          </w:rPr>
          <w:t>506</w:t>
        </w:r>
      </w:hyperlink>
      <w:r w:rsidRPr="005F634B">
        <w:t>, </w:t>
      </w:r>
      <w:hyperlink r:id="rId59" w:history="1">
        <w:r w:rsidRPr="005F634B">
          <w:rPr>
            <w:rStyle w:val="ac"/>
          </w:rPr>
          <w:t>513</w:t>
        </w:r>
      </w:hyperlink>
      <w:r w:rsidRPr="005F634B">
        <w:t>, </w:t>
      </w:r>
      <w:hyperlink r:id="rId60" w:history="1">
        <w:r w:rsidRPr="005F634B">
          <w:rPr>
            <w:rStyle w:val="ac"/>
          </w:rPr>
          <w:t>518</w:t>
        </w:r>
      </w:hyperlink>
      <w:r w:rsidRPr="005F634B">
        <w:t> Гражданского кодекса Российской Федерации, пунктами 2, 8, 9, 10, 11 постановления Правительства Российской Федерации от 29.09.1997 N </w:t>
      </w:r>
      <w:hyperlink r:id="rId61" w:history="1">
        <w:r w:rsidRPr="005F634B">
          <w:rPr>
            <w:rStyle w:val="ac"/>
          </w:rPr>
          <w:t>1263</w:t>
        </w:r>
      </w:hyperlink>
      <w:r w:rsidRPr="005F634B">
        <w:t> "Об утверждении Положения о проведении экспертизы некачественных и опасных продовольственного сырья и пищевых продуктов, их использовании или уничтожении" и исходили из недоказанности поставки ответчиком товара ненадлежащего качества.</w:t>
      </w:r>
      <w:r w:rsidRPr="005F634B">
        <w:br/>
      </w:r>
    </w:p>
    <w:p w14:paraId="312E9499" w14:textId="77777777" w:rsidR="005F634B" w:rsidRPr="005F634B" w:rsidRDefault="005F634B" w:rsidP="005F634B">
      <w:r w:rsidRPr="005F634B">
        <w:br/>
      </w:r>
      <w:hyperlink r:id="rId62" w:tooltip="Определение Верховного Суда РФ от 12.11.2020 N 310-ЭС20-17722 по делу N А09-8246/2018" w:history="1">
        <w:r w:rsidRPr="005F634B">
          <w:rPr>
            <w:rStyle w:val="ac"/>
          </w:rPr>
          <w:t>Определение Верховного Суда РФ от 12.11.2020 N 310-ЭС20-17722 по делу N А09-8246/2018</w:t>
        </w:r>
      </w:hyperlink>
    </w:p>
    <w:p w14:paraId="63077C49" w14:textId="77777777" w:rsidR="005F634B" w:rsidRPr="005F634B" w:rsidRDefault="005F634B" w:rsidP="005F634B">
      <w:r w:rsidRPr="005F634B">
        <w:t>Оценив представленные доказательства в их совокупности и взаимной связи по правилам статьи 71 Арбитражного процессуального кодекса Российской Федерации, руководствуясь положениями статей 15, 393, </w:t>
      </w:r>
      <w:hyperlink r:id="rId63" w:history="1">
        <w:r w:rsidRPr="005F634B">
          <w:rPr>
            <w:rStyle w:val="ac"/>
          </w:rPr>
          <w:t>469</w:t>
        </w:r>
      </w:hyperlink>
      <w:r w:rsidRPr="005F634B">
        <w:t>, </w:t>
      </w:r>
      <w:hyperlink r:id="rId64" w:history="1">
        <w:r w:rsidRPr="005F634B">
          <w:rPr>
            <w:rStyle w:val="ac"/>
          </w:rPr>
          <w:t>475</w:t>
        </w:r>
      </w:hyperlink>
      <w:r w:rsidRPr="005F634B">
        <w:t>, </w:t>
      </w:r>
      <w:hyperlink r:id="rId65" w:history="1">
        <w:r w:rsidRPr="005F634B">
          <w:rPr>
            <w:rStyle w:val="ac"/>
          </w:rPr>
          <w:t>476</w:t>
        </w:r>
      </w:hyperlink>
      <w:r w:rsidRPr="005F634B">
        <w:t>, </w:t>
      </w:r>
      <w:hyperlink r:id="rId66" w:history="1">
        <w:r w:rsidRPr="005F634B">
          <w:rPr>
            <w:rStyle w:val="ac"/>
          </w:rPr>
          <w:t>477</w:t>
        </w:r>
      </w:hyperlink>
      <w:r w:rsidRPr="005F634B">
        <w:t> Гражданского кодекса Российской Федерации, установив, что истец не является покупателем спорного товара у ответчика, суды сделали вывод об отсутствии у истца права требования, связанного с недостатками товара, выявленными в гарантийный период.</w:t>
      </w:r>
    </w:p>
    <w:p w14:paraId="52058129" w14:textId="77777777" w:rsidR="005F634B" w:rsidRDefault="005F634B"/>
    <w:sectPr w:rsidR="005F63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F78CA"/>
    <w:multiLevelType w:val="multilevel"/>
    <w:tmpl w:val="5954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15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4B"/>
    <w:rsid w:val="005F634B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2AF07"/>
  <w15:chartTrackingRefBased/>
  <w15:docId w15:val="{43E26A60-96F8-469B-8E2F-4657DA1C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3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3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3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3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3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3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3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3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3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3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34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F634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6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statja-518/" TargetMode="External"/><Relationship Id="rId18" Type="http://schemas.openxmlformats.org/officeDocument/2006/relationships/hyperlink" Target="https://gkrfkod.ru/statja-503/" TargetMode="External"/><Relationship Id="rId26" Type="http://schemas.openxmlformats.org/officeDocument/2006/relationships/hyperlink" Target="https://gkrfkod.ru/statja-477/" TargetMode="External"/><Relationship Id="rId39" Type="http://schemas.openxmlformats.org/officeDocument/2006/relationships/hyperlink" Target="https://gkrfkod.ru/pract/opredelenie-verkhovnogo-suda-rf-ot-08102020-n-305-es20-14577-po-delu-n-a40-413462019/" TargetMode="External"/><Relationship Id="rId21" Type="http://schemas.openxmlformats.org/officeDocument/2006/relationships/hyperlink" Target="https://gkrfkod.ru/statja-476/" TargetMode="External"/><Relationship Id="rId34" Type="http://schemas.openxmlformats.org/officeDocument/2006/relationships/hyperlink" Target="https://gkrfkod.ru/statja-476/" TargetMode="External"/><Relationship Id="rId42" Type="http://schemas.openxmlformats.org/officeDocument/2006/relationships/hyperlink" Target="https://gkrfkod.ru/statja-477/" TargetMode="External"/><Relationship Id="rId47" Type="http://schemas.openxmlformats.org/officeDocument/2006/relationships/hyperlink" Target="https://gkrfkod.ru/pract/opredelenie-verkhovnogo-suda-rf-ot-12102020-n-302-es20-14094-po-delu-n-a10-61702018/" TargetMode="External"/><Relationship Id="rId50" Type="http://schemas.openxmlformats.org/officeDocument/2006/relationships/hyperlink" Target="https://gkrfkod.ru/statja-477/" TargetMode="External"/><Relationship Id="rId55" Type="http://schemas.openxmlformats.org/officeDocument/2006/relationships/hyperlink" Target="https://gkrfkod.ru/statja-473/" TargetMode="External"/><Relationship Id="rId63" Type="http://schemas.openxmlformats.org/officeDocument/2006/relationships/hyperlink" Target="https://gkrfkod.ru/statja-469/" TargetMode="External"/><Relationship Id="rId68" Type="http://schemas.openxmlformats.org/officeDocument/2006/relationships/theme" Target="theme/theme1.xml"/><Relationship Id="rId7" Type="http://schemas.openxmlformats.org/officeDocument/2006/relationships/hyperlink" Target="http://yandex.ru/adfox/692978/goLink?ad-session-id=6341611787922344092&amp;adfox-version=1&amp;duid=1787916300885466341&amp;efc=1&amp;esc=0&amp;ifd=1&amp;initial-engine-id=gke&amp;laas_region_id=pwx&amp;p1=cuoyo&amp;p2=hsgb&amp;sj=QY81LyXUJ9btQjpPVQ16jUjmsSuXi62Am3IXJvfaMHu61Ev4Gd54tjTXOCAZ411d1qhIvjsOvTmMukTSxwJQw2x8MH1JIlNwTakQqaWaqikiyTs2MdVY8m4WQYuAlzO5zRRTGXDAGiJey3nijCgL00T_2iER9mLny2Y48T2TKPROL_P2Rq_4Xal68kjUPKaFSrc-tChaPlGOk341IBhXDy7A9HJXPB50yiowpTlARR99-PAziYPUTqSe_N0jlRiAxJ-26BH9dJCH-A8HX46SLwSQKKPcng-lzIeMUBhZzTEU9m9ofuSfZlUTJqjcah3PVIQvAcG9VF4GkBtPr9rYzEyW0D77zL-upwyPudylPabdvtDLmDh8JtZ8yxV_zDZDYSmLnsOnA2O61t0T9rnnauxNe_bYkboZB2gxuzQjM0Eg893pvT6G&amp;ybv=0.1306379&amp;ylv=0.1306379&amp;ytt=42825977901875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476/" TargetMode="External"/><Relationship Id="rId29" Type="http://schemas.openxmlformats.org/officeDocument/2006/relationships/hyperlink" Target="https://gkrfkod.ru/pract/opredelenie-verkhovnogo-suda-rf-ot-25092020-n-304-es20-12740-po-delu-n-a70-49272018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478/" TargetMode="External"/><Relationship Id="rId11" Type="http://schemas.openxmlformats.org/officeDocument/2006/relationships/hyperlink" Target="https://gkrfkod.ru/statja-470/" TargetMode="External"/><Relationship Id="rId24" Type="http://schemas.openxmlformats.org/officeDocument/2006/relationships/hyperlink" Target="https://gkrfkod.ru/statja-477/" TargetMode="External"/><Relationship Id="rId32" Type="http://schemas.openxmlformats.org/officeDocument/2006/relationships/hyperlink" Target="https://gkrfkod.ru/statja-470/" TargetMode="External"/><Relationship Id="rId37" Type="http://schemas.openxmlformats.org/officeDocument/2006/relationships/hyperlink" Target="https://gkrfkod.ru/statja-518/" TargetMode="External"/><Relationship Id="rId40" Type="http://schemas.openxmlformats.org/officeDocument/2006/relationships/hyperlink" Target="https://gkrfkod.ru/statja-475/" TargetMode="External"/><Relationship Id="rId45" Type="http://schemas.openxmlformats.org/officeDocument/2006/relationships/hyperlink" Target="https://gkrfkod.ru/statja-516/" TargetMode="External"/><Relationship Id="rId53" Type="http://schemas.openxmlformats.org/officeDocument/2006/relationships/hyperlink" Target="https://gkrfkod.ru/statja-469/" TargetMode="External"/><Relationship Id="rId58" Type="http://schemas.openxmlformats.org/officeDocument/2006/relationships/hyperlink" Target="https://gkrfkod.ru/statja-506/" TargetMode="External"/><Relationship Id="rId66" Type="http://schemas.openxmlformats.org/officeDocument/2006/relationships/hyperlink" Target="https://gkrfkod.ru/statja-477/" TargetMode="External"/><Relationship Id="rId5" Type="http://schemas.openxmlformats.org/officeDocument/2006/relationships/hyperlink" Target="https://gkrfkod.ru/statja-476/" TargetMode="External"/><Relationship Id="rId15" Type="http://schemas.openxmlformats.org/officeDocument/2006/relationships/hyperlink" Target="https://gkrfkod.ru/statja-475/" TargetMode="External"/><Relationship Id="rId23" Type="http://schemas.openxmlformats.org/officeDocument/2006/relationships/hyperlink" Target="https://gkrfkod.ru/pract/opredelenie-konstitutsionnogo-suda-rf-ot-27012022-n-88-o/" TargetMode="External"/><Relationship Id="rId28" Type="http://schemas.openxmlformats.org/officeDocument/2006/relationships/hyperlink" Target="https://gkrfkod.ru/statja-477/" TargetMode="External"/><Relationship Id="rId36" Type="http://schemas.openxmlformats.org/officeDocument/2006/relationships/hyperlink" Target="https://gkrfkod.ru/statja-506/" TargetMode="External"/><Relationship Id="rId49" Type="http://schemas.openxmlformats.org/officeDocument/2006/relationships/hyperlink" Target="https://gkrfkod.ru/statja-475/" TargetMode="External"/><Relationship Id="rId57" Type="http://schemas.openxmlformats.org/officeDocument/2006/relationships/hyperlink" Target="https://gkrfkod.ru/statja-477/" TargetMode="External"/><Relationship Id="rId61" Type="http://schemas.openxmlformats.org/officeDocument/2006/relationships/hyperlink" Target="https://gkrfkod.ru/zakonodatelstvo/postanovlenie-pravitelstva-rf-ot-29091997-n-1263/" TargetMode="External"/><Relationship Id="rId10" Type="http://schemas.openxmlformats.org/officeDocument/2006/relationships/hyperlink" Target="https://gkrfkod.ru/statja-469/" TargetMode="External"/><Relationship Id="rId19" Type="http://schemas.openxmlformats.org/officeDocument/2006/relationships/hyperlink" Target="https://gkrfkod.ru/statja-1102/" TargetMode="External"/><Relationship Id="rId31" Type="http://schemas.openxmlformats.org/officeDocument/2006/relationships/hyperlink" Target="https://gkrfkod.ru/statja-469/" TargetMode="External"/><Relationship Id="rId44" Type="http://schemas.openxmlformats.org/officeDocument/2006/relationships/hyperlink" Target="https://gkrfkod.ru/statja-506/" TargetMode="External"/><Relationship Id="rId52" Type="http://schemas.openxmlformats.org/officeDocument/2006/relationships/hyperlink" Target="https://gkrfkod.ru/pract/opredelenie-verkhovnogo-suda-rf-ot-05112020-n-309-es20-14531-po-delu-n-a76-288782019/" TargetMode="External"/><Relationship Id="rId60" Type="http://schemas.openxmlformats.org/officeDocument/2006/relationships/hyperlink" Target="https://gkrfkod.ru/statja-518/" TargetMode="External"/><Relationship Id="rId65" Type="http://schemas.openxmlformats.org/officeDocument/2006/relationships/hyperlink" Target="https://gkrfkod.ru/statja-47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23102017-n-309-es17-15160-po-delu-n-a47-87522015/" TargetMode="External"/><Relationship Id="rId14" Type="http://schemas.openxmlformats.org/officeDocument/2006/relationships/hyperlink" Target="https://gkrfkod.ru/pract/opredelenie-verkhovnogo-suda-rf-ot-09022018-n-305-es18-508-po-delu-n-a40-1074142017/" TargetMode="External"/><Relationship Id="rId22" Type="http://schemas.openxmlformats.org/officeDocument/2006/relationships/hyperlink" Target="https://gkrfkod.ru/statja-477/" TargetMode="External"/><Relationship Id="rId27" Type="http://schemas.openxmlformats.org/officeDocument/2006/relationships/hyperlink" Target="https://gkrfkod.ru/pract/opredelenie-konstitutsionnogo-suda-rf-ot-29092022-n-2369-o/" TargetMode="External"/><Relationship Id="rId30" Type="http://schemas.openxmlformats.org/officeDocument/2006/relationships/hyperlink" Target="https://gkrfkod.ru/statja-454/" TargetMode="External"/><Relationship Id="rId35" Type="http://schemas.openxmlformats.org/officeDocument/2006/relationships/hyperlink" Target="https://gkrfkod.ru/statja-477/" TargetMode="External"/><Relationship Id="rId43" Type="http://schemas.openxmlformats.org/officeDocument/2006/relationships/hyperlink" Target="https://gkrfkod.ru/statja-486/" TargetMode="External"/><Relationship Id="rId48" Type="http://schemas.openxmlformats.org/officeDocument/2006/relationships/hyperlink" Target="https://gkrfkod.ru/statja-469/" TargetMode="External"/><Relationship Id="rId56" Type="http://schemas.openxmlformats.org/officeDocument/2006/relationships/hyperlink" Target="https://gkrfkod.ru/statja-476/" TargetMode="External"/><Relationship Id="rId64" Type="http://schemas.openxmlformats.org/officeDocument/2006/relationships/hyperlink" Target="https://gkrfkod.ru/statja-475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krfkod.ru/statja-506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krfkod.ru/statja-477/" TargetMode="External"/><Relationship Id="rId17" Type="http://schemas.openxmlformats.org/officeDocument/2006/relationships/hyperlink" Target="https://gkrfkod.ru/statja-477/" TargetMode="External"/><Relationship Id="rId25" Type="http://schemas.openxmlformats.org/officeDocument/2006/relationships/hyperlink" Target="https://gkrfkod.ru/pract/opredelenie-sudebnoi-kollegii-po-ekonomicheskim-sporam-verkhovnogo-suda-rossiiskoi-federatsii-ot-31052022-n-310-es21-28870-po-delu-n-a83-11892020/" TargetMode="External"/><Relationship Id="rId33" Type="http://schemas.openxmlformats.org/officeDocument/2006/relationships/hyperlink" Target="https://gkrfkod.ru/statja-475/" TargetMode="External"/><Relationship Id="rId38" Type="http://schemas.openxmlformats.org/officeDocument/2006/relationships/hyperlink" Target="https://gkrfkod.ru/statja-569/" TargetMode="External"/><Relationship Id="rId46" Type="http://schemas.openxmlformats.org/officeDocument/2006/relationships/hyperlink" Target="https://gkrfkod.ru/zakonodatelstvo/postanovlenie-plenuma-verkhovnogo-suda-rf-ot-24032016-n-7/" TargetMode="External"/><Relationship Id="rId59" Type="http://schemas.openxmlformats.org/officeDocument/2006/relationships/hyperlink" Target="https://gkrfkod.ru/statja-513/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gkrfkod.ru/pract/opredelenie-konstitutsionnogo-suda-rf-ot-19122019-n-3427-o/" TargetMode="External"/><Relationship Id="rId41" Type="http://schemas.openxmlformats.org/officeDocument/2006/relationships/hyperlink" Target="https://gkrfkod.ru/statja-476/" TargetMode="External"/><Relationship Id="rId54" Type="http://schemas.openxmlformats.org/officeDocument/2006/relationships/hyperlink" Target="https://gkrfkod.ru/statja-470/" TargetMode="External"/><Relationship Id="rId62" Type="http://schemas.openxmlformats.org/officeDocument/2006/relationships/hyperlink" Target="https://gkrfkod.ru/pract/opredelenie-verkhovnogo-suda-rf-ot-12112020-n-310-es20-17722-po-delu-n-a09-8246201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2370</Words>
  <Characters>13509</Characters>
  <Application>Microsoft Office Word</Application>
  <DocSecurity>0</DocSecurity>
  <Lines>112</Lines>
  <Paragraphs>31</Paragraphs>
  <ScaleCrop>false</ScaleCrop>
  <Company/>
  <LinksUpToDate>false</LinksUpToDate>
  <CharactersWithSpaces>15848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2026-08-28T13:05:00Z</dcterms:created>
  <dcterms:modified xsi:type="dcterms:W3CDTF">2026-08-28T13:06:00Z</dcterms:modified>
</cp:coreProperties>
</file>