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6D76" w14:textId="77777777" w:rsidR="00FE0BBE" w:rsidRPr="00FE0BBE" w:rsidRDefault="00FE0BBE" w:rsidP="00FE0BBE">
      <w:r w:rsidRPr="00FE0BBE">
        <w:t>1. По договору купли-продажи недвижимого имущества (договору продажи недвижимости) продавец обязуется передать в собственность покупателя земельный участок, здание, сооружение, квартиру или другое недвижимое имущество (статья 130).</w:t>
      </w:r>
    </w:p>
    <w:p w14:paraId="0D8A217C" w14:textId="77777777" w:rsidR="00FE0BBE" w:rsidRPr="00FE0BBE" w:rsidRDefault="00FE0BBE" w:rsidP="00FE0BBE">
      <w:r w:rsidRPr="00FE0BBE">
        <w:t>2. Правила, предусмотренные настоящим параграфом, применяются к продаже предприятий постольку, поскольку иное не предусмотрено правилами о договоре продажи предприятия (статьи 559 - 566).</w:t>
      </w:r>
    </w:p>
    <w:p w14:paraId="07334ED1" w14:textId="77777777" w:rsidR="00FE0BBE" w:rsidRPr="00FE0BBE" w:rsidRDefault="00FE0BBE" w:rsidP="00FE0BBE">
      <w:pPr>
        <w:numPr>
          <w:ilvl w:val="0"/>
          <w:numId w:val="1"/>
        </w:numPr>
      </w:pPr>
      <w:hyperlink r:id="rId5" w:history="1">
        <w:r w:rsidRPr="00FE0BBE">
          <w:rPr>
            <w:rStyle w:val="ac"/>
          </w:rPr>
          <w:t>Статья 548. Применение правил об энергоснабжении к иным договорам</w:t>
        </w:r>
      </w:hyperlink>
    </w:p>
    <w:p w14:paraId="56636750" w14:textId="77777777" w:rsidR="00FE0BBE" w:rsidRPr="00FE0BBE" w:rsidRDefault="00FE0BBE" w:rsidP="00FE0BBE">
      <w:pPr>
        <w:numPr>
          <w:ilvl w:val="0"/>
          <w:numId w:val="1"/>
        </w:numPr>
      </w:pPr>
      <w:hyperlink r:id="rId6" w:history="1">
        <w:r w:rsidRPr="00FE0BBE">
          <w:rPr>
            <w:rStyle w:val="ac"/>
          </w:rPr>
          <w:t>Статья 550. Форма договора продажи недвижимости</w:t>
        </w:r>
      </w:hyperlink>
    </w:p>
    <w:p w14:paraId="3E7F5B87" w14:textId="5B49668C" w:rsidR="00FE0BBE" w:rsidRPr="00FE0BBE" w:rsidRDefault="00FE0BBE" w:rsidP="00FE0BBE">
      <w:r w:rsidRPr="00FE0BBE">
        <w:drawing>
          <wp:inline distT="0" distB="0" distL="0" distR="0" wp14:anchorId="630F4D1E" wp14:editId="7A66F81D">
            <wp:extent cx="5940425" cy="427990"/>
            <wp:effectExtent l="0" t="0" r="3175" b="0"/>
            <wp:docPr id="1446790142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205C" w14:textId="77777777" w:rsidR="00FE0BBE" w:rsidRPr="00FE0BBE" w:rsidRDefault="00FE0BBE" w:rsidP="00FE0BBE">
      <w:r w:rsidRPr="00FE0BBE">
        <w:t>Судебная практика по статье 549 ГК РФ</w:t>
      </w:r>
    </w:p>
    <w:p w14:paraId="5BD14CDA" w14:textId="77777777" w:rsidR="00FE0BBE" w:rsidRPr="00FE0BBE" w:rsidRDefault="00FE0BBE" w:rsidP="00FE0BBE">
      <w:hyperlink r:id="rId9" w:tooltip="Определение Верховного Суда РФ от 03.09.2018 N 310-ЭС18-12457 по делу N А64-5883/2016" w:history="1">
        <w:r w:rsidRPr="00FE0BBE">
          <w:rPr>
            <w:rStyle w:val="ac"/>
          </w:rPr>
          <w:t>Определение Верховного Суда РФ от 03.09.2018 N 310-ЭС18-12457 по делу N А64-5883/2016</w:t>
        </w:r>
      </w:hyperlink>
    </w:p>
    <w:p w14:paraId="077E2276" w14:textId="77777777" w:rsidR="00FE0BBE" w:rsidRPr="00FE0BBE" w:rsidRDefault="00FE0BBE" w:rsidP="00FE0BBE">
      <w:r w:rsidRPr="00FE0BBE">
        <w:t>Удовлетворяя исковые требования, суды руководствовались статьями </w:t>
      </w:r>
      <w:hyperlink r:id="rId10" w:history="1">
        <w:r w:rsidRPr="00FE0BBE">
          <w:rPr>
            <w:rStyle w:val="ac"/>
          </w:rPr>
          <w:t>1102</w:t>
        </w:r>
      </w:hyperlink>
      <w:r w:rsidRPr="00FE0BBE">
        <w:t>, </w:t>
      </w:r>
      <w:hyperlink r:id="rId11" w:history="1">
        <w:r w:rsidRPr="00FE0BBE">
          <w:rPr>
            <w:rStyle w:val="ac"/>
          </w:rPr>
          <w:t>1103</w:t>
        </w:r>
      </w:hyperlink>
      <w:r w:rsidRPr="00FE0BBE">
        <w:t>, пунктом 4 статьи 380, пунктами 1, 6 статьи 429, пунктом 1 статьи </w:t>
      </w:r>
      <w:hyperlink r:id="rId12" w:history="1">
        <w:r w:rsidRPr="00FE0BBE">
          <w:rPr>
            <w:rStyle w:val="ac"/>
          </w:rPr>
          <w:t>549</w:t>
        </w:r>
      </w:hyperlink>
      <w:r w:rsidRPr="00FE0BBE">
        <w:t> Гражданского кодекса Российской Федерации, учитывали разъяснения, содержащиеся в пункте 4 информационного письма Президиума Высшего Арбитражного Суда Российской Федерации от 11.01.2000 N </w:t>
      </w:r>
      <w:hyperlink r:id="rId13" w:history="1">
        <w:r w:rsidRPr="00FE0BBE">
          <w:rPr>
            <w:rStyle w:val="ac"/>
          </w:rPr>
          <w:t>49</w:t>
        </w:r>
      </w:hyperlink>
      <w:r w:rsidRPr="00FE0BBE">
        <w:t> "Обзор практики рассмотрения споров, связанных с применением норм о неосновательном обогащении", и исходили из доказанности переплаты по договору купли-продажи от 18.11.2014 в размере 3 000 000 руб. и отсутствия у ответчика оснований для удержания спорной суммы, признав, что истцом вместо 15 000 000 руб. уплачено ответчику 18 000 000 руб.</w:t>
      </w:r>
      <w:r w:rsidRPr="00FE0BBE">
        <w:br/>
      </w:r>
    </w:p>
    <w:p w14:paraId="0CFCC57D" w14:textId="77777777" w:rsidR="00FE0BBE" w:rsidRPr="00FE0BBE" w:rsidRDefault="00FE0BBE" w:rsidP="00FE0BBE">
      <w:r w:rsidRPr="00FE0BBE">
        <w:br/>
      </w:r>
      <w:hyperlink r:id="rId14" w:tooltip="Определение Верховного Суда РФ от 10.08.2018 N 304-ЭС17-11096 по делу N А45-8173/2015" w:history="1">
        <w:r w:rsidRPr="00FE0BBE">
          <w:rPr>
            <w:rStyle w:val="ac"/>
          </w:rPr>
          <w:t>Определение Верховного Суда РФ от 10.08.2018 N 304-ЭС17-11096 по делу N А45-8173/2015</w:t>
        </w:r>
      </w:hyperlink>
    </w:p>
    <w:p w14:paraId="5830FDDD" w14:textId="77777777" w:rsidR="00FE0BBE" w:rsidRPr="00FE0BBE" w:rsidRDefault="00FE0BBE" w:rsidP="00FE0BBE">
      <w:r w:rsidRPr="00FE0BBE">
        <w:t>При первоначальном рассмотрении дела суды первой и апелляционной инстанций, исследовав и оценив представленные в материалы дела доказательства, приняв во внимание выводы судебной экспертизы об отсутствии на земельном участке с кадастровым номером 54:19:101102:0028 подъездного железнодорожного пути длиной 1330 п. м, сославшись на статьи 130, 131, 218, 432, </w:t>
      </w:r>
      <w:hyperlink r:id="rId15" w:history="1">
        <w:r w:rsidRPr="00FE0BBE">
          <w:rPr>
            <w:rStyle w:val="ac"/>
          </w:rPr>
          <w:t>549</w:t>
        </w:r>
      </w:hyperlink>
      <w:r w:rsidRPr="00FE0BBE">
        <w:t>, </w:t>
      </w:r>
      <w:hyperlink r:id="rId16" w:history="1">
        <w:r w:rsidRPr="00FE0BBE">
          <w:rPr>
            <w:rStyle w:val="ac"/>
          </w:rPr>
          <w:t>554</w:t>
        </w:r>
      </w:hyperlink>
      <w:r w:rsidRPr="00FE0BBE">
        <w:t xml:space="preserve"> Гражданского кодекса Российской Федерации (далее - ГК РФ), пришли к выводу о незаключенности договора купли-продажи от 31.10.2013 в части продажи подъездного железнодорожного пути длиной 1330 п. м ввиду отсутствия предмета сделки. Суды указали, что поскольку обязательства сторон по незаключенному в указанной части договору не возникли, уплаченные покупателем - обществом "Аланта" денежные средства за данный подъездной путь являются неосновательным обогащением </w:t>
      </w:r>
      <w:r w:rsidRPr="00FE0BBE">
        <w:lastRenderedPageBreak/>
        <w:t>продавца и подлежат возврату истцу.</w:t>
      </w:r>
      <w:r w:rsidRPr="00FE0BBE">
        <w:br/>
      </w:r>
    </w:p>
    <w:p w14:paraId="6A87DCA0" w14:textId="77777777" w:rsidR="00FE0BBE" w:rsidRPr="00FE0BBE" w:rsidRDefault="00FE0BBE" w:rsidP="00FE0BBE">
      <w:r w:rsidRPr="00FE0BBE">
        <w:br/>
      </w:r>
      <w:hyperlink r:id="rId17" w:tooltip="Решение единоличного арбитра МКАС при ТПП РФ от 08.11.2017 по делу N М-109/2017" w:history="1">
        <w:r w:rsidRPr="00FE0BBE">
          <w:rPr>
            <w:rStyle w:val="ac"/>
          </w:rPr>
          <w:t>Решение единоличного арбитра МКАС при ТПП РФ от 08.11.2017 по делу N М-109/2017</w:t>
        </w:r>
      </w:hyperlink>
    </w:p>
    <w:p w14:paraId="7927E20E" w14:textId="77777777" w:rsidR="00FE0BBE" w:rsidRPr="00FE0BBE" w:rsidRDefault="00FE0BBE" w:rsidP="00FE0BBE">
      <w:r w:rsidRPr="00FE0BBE">
        <w:t>Истец, основываясь на нормах ст. ст. 10, ч. 1 - 2 ст. 16, </w:t>
      </w:r>
      <w:hyperlink r:id="rId18" w:history="1">
        <w:r w:rsidRPr="00FE0BBE">
          <w:rPr>
            <w:rStyle w:val="ac"/>
          </w:rPr>
          <w:t>526</w:t>
        </w:r>
      </w:hyperlink>
      <w:r w:rsidRPr="00FE0BBE">
        <w:t>, </w:t>
      </w:r>
      <w:hyperlink r:id="rId19" w:history="1">
        <w:r w:rsidRPr="00FE0BBE">
          <w:rPr>
            <w:rStyle w:val="ac"/>
          </w:rPr>
          <w:t>530</w:t>
        </w:r>
      </w:hyperlink>
      <w:r w:rsidRPr="00FE0BBE">
        <w:t>, </w:t>
      </w:r>
      <w:hyperlink r:id="rId20" w:history="1">
        <w:r w:rsidRPr="00FE0BBE">
          <w:rPr>
            <w:rStyle w:val="ac"/>
          </w:rPr>
          <w:t>549</w:t>
        </w:r>
      </w:hyperlink>
      <w:r w:rsidRPr="00FE0BBE">
        <w:t>, </w:t>
      </w:r>
      <w:hyperlink r:id="rId21" w:history="1">
        <w:r w:rsidRPr="00FE0BBE">
          <w:rPr>
            <w:rStyle w:val="ac"/>
          </w:rPr>
          <w:t>625</w:t>
        </w:r>
      </w:hyperlink>
      <w:r w:rsidRPr="00FE0BBE">
        <w:t> Гражданского кодекса Украины, ст. 193 Хозяйственного кодекса Украины, ст. 9 Конституции Украины, ст. 59 Венской конвенции ООН о договорах международной купли-продажи от 11 апреля 1980 г. и полагая свои права нарушенными, обратился в МКАС с требованием взыскать с Ответчика денежные средства в качестве основного долга, пени и проценты. Истец также просит отнести все расходы на уплату регистрационного и арбитражного сборов, а также иные расходы на Ответчика.</w:t>
      </w:r>
      <w:r w:rsidRPr="00FE0BBE">
        <w:br/>
      </w:r>
    </w:p>
    <w:p w14:paraId="0A181D90" w14:textId="77777777" w:rsidR="00FE0BBE" w:rsidRPr="00FE0BBE" w:rsidRDefault="00FE0BBE" w:rsidP="00FE0BBE">
      <w:r w:rsidRPr="00FE0BBE">
        <w:br/>
      </w:r>
      <w:hyperlink r:id="rId22" w:tooltip="Определение Судебной коллегии по гражданским делам Верховного Суда Российской Федерации от 10.03.2020 N 41-КГ19-51" w:history="1">
        <w:r w:rsidRPr="00FE0BBE">
          <w:rPr>
            <w:rStyle w:val="ac"/>
          </w:rPr>
          <w:t>Определение Судебной коллегии по гражданским делам Верховного Суда Российской Федерации от 10.03.2020 N 41-КГ19-51</w:t>
        </w:r>
      </w:hyperlink>
    </w:p>
    <w:p w14:paraId="5A32D522" w14:textId="77777777" w:rsidR="00FE0BBE" w:rsidRPr="00FE0BBE" w:rsidRDefault="00FE0BBE" w:rsidP="00FE0BBE">
      <w:r w:rsidRPr="00FE0BBE">
        <w:t>В соответствии со статьей </w:t>
      </w:r>
      <w:hyperlink r:id="rId23" w:history="1">
        <w:r w:rsidRPr="00FE0BBE">
          <w:rPr>
            <w:rStyle w:val="ac"/>
          </w:rPr>
          <w:t>549</w:t>
        </w:r>
      </w:hyperlink>
      <w:r w:rsidRPr="00FE0BBE">
        <w:t> Гражданского кодекса Российской Федерации по договору купли-продажи недвижимого имущества (договору продажи недвижимости) продавец обязуется передать в собственность покупателя земельный участок, здание, сооружение, квартиру или другое недвижимое имущество (статья 130).</w:t>
      </w:r>
      <w:r w:rsidRPr="00FE0BBE">
        <w:br/>
      </w:r>
      <w:r w:rsidRPr="00FE0BBE">
        <w:br/>
        <w:t>Согласно статье </w:t>
      </w:r>
      <w:hyperlink r:id="rId24" w:history="1">
        <w:r w:rsidRPr="00FE0BBE">
          <w:rPr>
            <w:rStyle w:val="ac"/>
          </w:rPr>
          <w:t>550</w:t>
        </w:r>
      </w:hyperlink>
      <w:r w:rsidRPr="00FE0BBE">
        <w:t> Гражданского кодекса Российской Федерации договор продажи недвижимости заключается в письменной форме путем составления одного документа, подписанного сторонами (пункт 2 статьи 434 Гражданского кодекса Российской Федерации).</w:t>
      </w:r>
      <w:r w:rsidRPr="00FE0BBE">
        <w:br/>
      </w:r>
    </w:p>
    <w:p w14:paraId="6B275F8D" w14:textId="77777777" w:rsidR="00FE0BBE" w:rsidRPr="00FE0BBE" w:rsidRDefault="00FE0BBE" w:rsidP="00FE0BBE">
      <w:r w:rsidRPr="00FE0BBE">
        <w:br/>
      </w:r>
      <w:hyperlink r:id="rId25" w:tooltip="Определение Судебной коллегии по экономическим спорам Верховного Суда Российской Федерации от 20.08.2020 N 305-ЭС19-3996(6) по делу N А40-109856/2017" w:history="1">
        <w:r w:rsidRPr="00FE0BBE">
          <w:rPr>
            <w:rStyle w:val="ac"/>
          </w:rPr>
          <w:t>Определение Судебной коллегии по экономическим спорам Верховного Суда Российской Федерации от 20.08.2020 N 305-ЭС19-3996(6) по делу N А40-109856/2017</w:t>
        </w:r>
      </w:hyperlink>
    </w:p>
    <w:p w14:paraId="60899B22" w14:textId="77777777" w:rsidR="00FE0BBE" w:rsidRPr="00FE0BBE" w:rsidRDefault="00FE0BBE" w:rsidP="00FE0BBE">
      <w:r w:rsidRPr="00FE0BBE">
        <w:t>В соответствии с пунктом 1 статьи </w:t>
      </w:r>
      <w:hyperlink r:id="rId26" w:history="1">
        <w:r w:rsidRPr="00FE0BBE">
          <w:rPr>
            <w:rStyle w:val="ac"/>
          </w:rPr>
          <w:t>549</w:t>
        </w:r>
      </w:hyperlink>
      <w:r w:rsidRPr="00FE0BBE">
        <w:t> ГК РФ основной обязанностью продавца по договору купли-продажи недвижимости является передача вещи в собственность покупателю. Согласно пункту 1 статьи </w:t>
      </w:r>
      <w:hyperlink r:id="rId27" w:history="1">
        <w:r w:rsidRPr="00FE0BBE">
          <w:rPr>
            <w:rStyle w:val="ac"/>
          </w:rPr>
          <w:t>551</w:t>
        </w:r>
      </w:hyperlink>
      <w:r w:rsidRPr="00FE0BBE">
        <w:t> ГК РФ переход права собственности на недвижимость подлежит государственной регистрации. Одновременно пункт 1 статьи </w:t>
      </w:r>
      <w:hyperlink r:id="rId28" w:history="1">
        <w:r w:rsidRPr="00FE0BBE">
          <w:rPr>
            <w:rStyle w:val="ac"/>
          </w:rPr>
          <w:t>556</w:t>
        </w:r>
      </w:hyperlink>
      <w:r w:rsidRPr="00FE0BBE">
        <w:t xml:space="preserve"> ГК РФ устанавливает специальные правила передачи проданного недвижимого имущества от продавца к покупателю: такая передача в обязательном порядке оформляется особым документом - подписываемым сторонами сделки передаточным актом либо иным документом о передаче (абзац первый);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передаче, если иное не предусмотрено законом или </w:t>
      </w:r>
      <w:r w:rsidRPr="00FE0BBE">
        <w:lastRenderedPageBreak/>
        <w:t>договором (абзац второй).</w:t>
      </w:r>
      <w:r w:rsidRPr="00FE0BBE">
        <w:br/>
      </w:r>
    </w:p>
    <w:p w14:paraId="1A114B62" w14:textId="77777777" w:rsidR="00FE0BBE" w:rsidRPr="00FE0BBE" w:rsidRDefault="00FE0BBE" w:rsidP="00FE0BBE">
      <w:r w:rsidRPr="00FE0BBE">
        <w:br/>
      </w:r>
      <w:hyperlink r:id="rId29" w:tooltip="Определение Судебной коллегии по гражданским делам Верховного Суда Российской Федерации от 24.11.2020 N 117-КГ20-2-К4" w:history="1">
        <w:r w:rsidRPr="00FE0BBE">
          <w:rPr>
            <w:rStyle w:val="ac"/>
          </w:rPr>
          <w:t>Определение Судебной коллегии по гражданским делам Верховного Суда Российской Федерации от 24.11.2020 N 117-КГ20-2-К4</w:t>
        </w:r>
      </w:hyperlink>
    </w:p>
    <w:p w14:paraId="2485B4E3" w14:textId="77777777" w:rsidR="00FE0BBE" w:rsidRPr="00FE0BBE" w:rsidRDefault="00FE0BBE" w:rsidP="00FE0BBE">
      <w:r w:rsidRPr="00FE0BBE">
        <w:t>Согласно пункту 1 статьи </w:t>
      </w:r>
      <w:hyperlink r:id="rId30" w:history="1">
        <w:r w:rsidRPr="00FE0BBE">
          <w:rPr>
            <w:rStyle w:val="ac"/>
          </w:rPr>
          <w:t>549</w:t>
        </w:r>
      </w:hyperlink>
      <w:r w:rsidRPr="00FE0BBE">
        <w:t> Гражданского кодекса Российской Федерации по договору купли-продажи недвижимого имущества (договору продажи недвижимости) продавец обязуется передать в собственность покупателя земельный участок, здание, сооружение, квартиру или другое недвижимое имущество.</w:t>
      </w:r>
      <w:r w:rsidRPr="00FE0BBE">
        <w:br/>
      </w:r>
      <w:r w:rsidRPr="00FE0BBE">
        <w:br/>
        <w:t>При этом в соответствии с пунктом 1 статьи </w:t>
      </w:r>
      <w:hyperlink r:id="rId31" w:history="1">
        <w:r w:rsidRPr="00FE0BBE">
          <w:rPr>
            <w:rStyle w:val="ac"/>
          </w:rPr>
          <w:t>550</w:t>
        </w:r>
      </w:hyperlink>
      <w:r w:rsidRPr="00FE0BBE">
        <w:t> Гражданского кодекса Российской Федерации договор продажи недвижимости заключается в письменной форме путем составления одного документа, подписанного сторонами (пункт 2 статьи 434 Гражданского кодекса Российской Федерации.</w:t>
      </w:r>
      <w:r w:rsidRPr="00FE0BBE">
        <w:br/>
      </w:r>
    </w:p>
    <w:p w14:paraId="38792A7A" w14:textId="77777777" w:rsidR="00FE0BBE" w:rsidRPr="00FE0BBE" w:rsidRDefault="00FE0BBE" w:rsidP="00FE0BBE">
      <w:r w:rsidRPr="00FE0BBE">
        <w:br/>
      </w:r>
      <w:hyperlink r:id="rId32" w:tooltip="Определение Судебной коллегии по экономическим спорам Верховного Суда Российской Федерации от 03.03.2022 по делу N 305-ЭС21-18687, А40-51969/2020" w:history="1">
        <w:r w:rsidRPr="00FE0BBE">
          <w:rPr>
            <w:rStyle w:val="ac"/>
          </w:rPr>
          <w:t>Определение Судебной коллегии по экономическим спорам Верховного Суда Российской Федерации от 03.03.2022 по делу N 305-ЭС21-18687, А40-51969/2020</w:t>
        </w:r>
      </w:hyperlink>
    </w:p>
    <w:p w14:paraId="1B5F6523" w14:textId="77777777" w:rsidR="00FE0BBE" w:rsidRPr="00FE0BBE" w:rsidRDefault="00FE0BBE" w:rsidP="00FE0BBE">
      <w:r w:rsidRPr="00FE0BBE">
        <w:t>В соответствии с пунктом 1 статьи </w:t>
      </w:r>
      <w:hyperlink r:id="rId33" w:history="1">
        <w:r w:rsidRPr="00FE0BBE">
          <w:rPr>
            <w:rStyle w:val="ac"/>
          </w:rPr>
          <w:t>549</w:t>
        </w:r>
      </w:hyperlink>
      <w:r w:rsidRPr="00FE0BBE">
        <w:t> Гражданского кодекса по договору купли-продажи недвижимого имущества продавец обязуется передать в собственность покупателя земельный участок, здание, сооружение, квартиру или другое недвижимое имущество.</w:t>
      </w:r>
      <w:r w:rsidRPr="00FE0BBE">
        <w:br/>
      </w:r>
      <w:r w:rsidRPr="00FE0BBE">
        <w:br/>
        <w:t>Продавец обязан передать покупателю товар, предусмотренный договором купли-продажи (пункт 1 статьи </w:t>
      </w:r>
      <w:hyperlink r:id="rId34" w:history="1">
        <w:r w:rsidRPr="00FE0BBE">
          <w:rPr>
            <w:rStyle w:val="ac"/>
          </w:rPr>
          <w:t>456</w:t>
        </w:r>
      </w:hyperlink>
      <w:r w:rsidRPr="00FE0BBE">
        <w:t> Гражданского кодекса).</w:t>
      </w:r>
      <w:r w:rsidRPr="00FE0BBE">
        <w:br/>
      </w:r>
    </w:p>
    <w:p w14:paraId="35B7A8E3" w14:textId="77777777" w:rsidR="00FE0BBE" w:rsidRPr="00FE0BBE" w:rsidRDefault="00FE0BBE" w:rsidP="00FE0BBE">
      <w:r w:rsidRPr="00FE0BBE">
        <w:br/>
      </w:r>
      <w:hyperlink r:id="rId35" w:tooltip="Определение Судебной коллегии по экономическим спорам Верховного Суда Российской Федерации от 02.06.2022 N 310-ЭС21-28189 по делу N А08-8902/2020" w:history="1">
        <w:r w:rsidRPr="00FE0BBE">
          <w:rPr>
            <w:rStyle w:val="ac"/>
          </w:rPr>
          <w:t>Определение Судебной коллегии по экономическим спорам Верховного Суда Российской Федерации от 02.06.2022 N 310-ЭС21-28189 по делу N А08-8902/2020</w:t>
        </w:r>
      </w:hyperlink>
    </w:p>
    <w:p w14:paraId="61D6D6A4" w14:textId="77777777" w:rsidR="00FE0BBE" w:rsidRPr="00FE0BBE" w:rsidRDefault="00FE0BBE" w:rsidP="00FE0BBE">
      <w:r w:rsidRPr="00FE0BBE">
        <w:t>Суды первой и апелляционной инстанций, сославшись на статьи 395, 450, 453, </w:t>
      </w:r>
      <w:hyperlink r:id="rId36" w:history="1">
        <w:r w:rsidRPr="00FE0BBE">
          <w:rPr>
            <w:rStyle w:val="ac"/>
          </w:rPr>
          <w:t>454</w:t>
        </w:r>
      </w:hyperlink>
      <w:r w:rsidRPr="00FE0BBE">
        <w:t>, </w:t>
      </w:r>
      <w:hyperlink r:id="rId37" w:history="1">
        <w:r w:rsidRPr="00FE0BBE">
          <w:rPr>
            <w:rStyle w:val="ac"/>
          </w:rPr>
          <w:t>549</w:t>
        </w:r>
      </w:hyperlink>
      <w:r w:rsidRPr="00FE0BBE">
        <w:t> Гражданского кодекса Российской Федерации (далее - Гражданский кодекс), Федеральный закон от 06.12.2011 N </w:t>
      </w:r>
      <w:hyperlink r:id="rId38" w:history="1">
        <w:r w:rsidRPr="00FE0BBE">
          <w:rPr>
            <w:rStyle w:val="ac"/>
          </w:rPr>
          <w:t>402-ФЗ</w:t>
        </w:r>
      </w:hyperlink>
      <w:r w:rsidRPr="00FE0BBE">
        <w:t> "О бухгалтерском учете" (далее - Закон N 402-ФЗ), разъяснения, приведенные в пункте 61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39" w:history="1">
        <w:r w:rsidRPr="00FE0BBE">
          <w:rPr>
            <w:rStyle w:val="ac"/>
          </w:rPr>
          <w:t>10</w:t>
        </w:r>
      </w:hyperlink>
      <w:r w:rsidRPr="00FE0BBE">
        <w:t xml:space="preserve">/22 "О некоторых вопросах, возникающих в судебной практике при разрешении споров, связанных с защитой права собственности и других вещных прав", приняв во внимание обстоятельства, установленные арбитражными судами при рассмотрении дела N А08-9667/2019 (судебными актами по которому Сакулину Д.М. отказано в иске о признании недействительными договоров от 01.12.2019 и от 19.08.2019 купли-продажи спорного </w:t>
      </w:r>
      <w:r w:rsidRPr="00FE0BBE">
        <w:lastRenderedPageBreak/>
        <w:t>имущества, заключенных с другими лицами), пришли к выводу о том, что Цундер З.И., которому покупатель переуступил право требования денежных средств, является надлежащим истцом, признали обоснованными требования в части взыскания с Общества 2 200 000 руб., уплаченных покупателем по расторгнутому договору от 21.11.2018, и процентов, начисленных на указанную сумму.</w:t>
      </w:r>
      <w:r w:rsidRPr="00FE0BBE">
        <w:br/>
      </w:r>
    </w:p>
    <w:p w14:paraId="09F54B0A" w14:textId="77777777" w:rsidR="00FE0BBE" w:rsidRPr="00FE0BBE" w:rsidRDefault="00FE0BBE" w:rsidP="00FE0BBE">
      <w:r w:rsidRPr="00FE0BBE">
        <w:br/>
      </w:r>
      <w:hyperlink r:id="rId40" w:tooltip="Определение Конституционного Суда РФ от 31.05.2022 N 1208-О" w:history="1">
        <w:r w:rsidRPr="00FE0BBE">
          <w:rPr>
            <w:rStyle w:val="ac"/>
          </w:rPr>
          <w:t>Определение Конституционного Суда РФ от 31.05.2022 N 1208-О</w:t>
        </w:r>
      </w:hyperlink>
    </w:p>
    <w:p w14:paraId="224C82F8" w14:textId="77777777" w:rsidR="00FE0BBE" w:rsidRPr="00FE0BBE" w:rsidRDefault="00FE0BBE" w:rsidP="00FE0BBE">
      <w:r w:rsidRPr="00FE0BBE">
        <w:t>СТАТЬИ 223 И ПУНКТОМ 1 СТАТЬИ </w:t>
      </w:r>
      <w:hyperlink r:id="rId41" w:history="1">
        <w:r w:rsidRPr="00FE0BBE">
          <w:rPr>
            <w:rStyle w:val="ac"/>
          </w:rPr>
          <w:t>549</w:t>
        </w:r>
      </w:hyperlink>
      <w:r w:rsidRPr="00FE0BBE">
        <w:t> ГРАЖДАНСКОГО КОДЕКСА</w:t>
      </w:r>
      <w:r w:rsidRPr="00FE0BBE">
        <w:br/>
      </w:r>
      <w:r w:rsidRPr="00FE0BBE">
        <w:br/>
        <w:t>РОССИЙСКОЙ ФЕДЕРАЦИИ</w:t>
      </w:r>
      <w:r w:rsidRPr="00FE0BBE">
        <w:br/>
      </w:r>
      <w:r w:rsidRPr="00FE0BBE">
        <w:br/>
        <w:t>Конституционный Суд Российской Федерации в составе Председателя В.Д. Зорькина, судей К.В. Арановского, Г.А. Гаджиева, Л.М. Жарковой, С.М. Казанцева, С.Д. Князева, А.Н. Кокотова, Л.О. Красавчиковой, С.П. Маврина, Н.В. Мельникова,</w:t>
      </w:r>
      <w:r w:rsidRPr="00FE0BBE">
        <w:br/>
      </w:r>
    </w:p>
    <w:p w14:paraId="6C4930BE" w14:textId="77777777" w:rsidR="00FE0BBE" w:rsidRPr="00FE0BBE" w:rsidRDefault="00FE0BBE" w:rsidP="00FE0BBE">
      <w:r w:rsidRPr="00FE0BBE">
        <w:br/>
      </w:r>
      <w:hyperlink r:id="rId42" w:tooltip="Определение Конституционного Суда РФ от 29.09.2022 N 2377-О" w:history="1">
        <w:r w:rsidRPr="00FE0BBE">
          <w:rPr>
            <w:rStyle w:val="ac"/>
          </w:rPr>
          <w:t>Определение Конституционного Суда РФ от 29.09.2022 N 2377-О</w:t>
        </w:r>
      </w:hyperlink>
    </w:p>
    <w:p w14:paraId="4EDFE242" w14:textId="77777777" w:rsidR="00FE0BBE" w:rsidRPr="00FE0BBE" w:rsidRDefault="00FE0BBE" w:rsidP="00FE0BBE">
      <w:r w:rsidRPr="00FE0BBE">
        <w:t>По мнению заявительницы, оспариваемая норма не соответствует статьям 1 (часть 1), 2, 8, 17 (часть 1), 18, 19 (часть 1), 35 (части 1 - 3), 40 (часть 1), 46 (часть 1), 55 (часть 3) и 75.1 Конституции Российской Федерации в той мере, в какой они во взаимосвязи с положениями статей 1, 3, пункта 1 статьи 6, статей 10, 12, 130, 164, пункта 1 статьи 166, пунктов 1 и 2 статьи 167, статьи 168, пункта 1 статьи 209, пункта 1 статьи 218, статей 219 и 307, пункта 1 статьи 307.1, пунктов 1 и 2 статьи 382, пункта 1 статьи 384, пункта 3 статьи 385, пункта 1 статьи 388, статьи 389, пункта 1 статьи 390, статьи 413, пункта 3 статьи 420, пункта 1 статьи 425, пункта 3 статьи 433, статьи </w:t>
      </w:r>
      <w:hyperlink r:id="rId43" w:history="1">
        <w:r w:rsidRPr="00FE0BBE">
          <w:rPr>
            <w:rStyle w:val="ac"/>
          </w:rPr>
          <w:t>549</w:t>
        </w:r>
      </w:hyperlink>
      <w:r w:rsidRPr="00FE0BBE">
        <w:t> и пункта 2 статьи </w:t>
      </w:r>
      <w:hyperlink r:id="rId44" w:history="1">
        <w:r w:rsidRPr="00FE0BBE">
          <w:rPr>
            <w:rStyle w:val="ac"/>
          </w:rPr>
          <w:t>558</w:t>
        </w:r>
      </w:hyperlink>
      <w:r w:rsidRPr="00FE0BBE">
        <w:t> ГК Российской Федерации, статей 6 и 7 Федерального закона от 25 февраля 1999 года N 39-ФЗ "Об инвестиционной деятельности в Российской Федерации, осуществляемой в форме капитальных вложений", по смыслу, придаваемому ей правоприменительной практикой, позволяет застройщику, в целях реализации имущественных прав на объекты капитального строительства в период после даты подписания и утверждения акта приемки законченного строительством объекта приемной комиссией и до даты государственной регистрации права собственности на вновь созданные объекты недвижимости, заключить смешанный договор, содержащий элементы договоров уступки права требований (цессии) и купли-продажи, предметом которого являются права (требования), основанные на вымышленных обязательствах несуществующего должника, и являющийся основанием для государственной регистрации права собственности на вновь созданный объект недвижимости на имя приобретателя, в отсутствие государственной регистрации права собственности на имя застройщика.</w:t>
      </w:r>
      <w:r w:rsidRPr="00FE0BBE">
        <w:br/>
      </w:r>
    </w:p>
    <w:p w14:paraId="7DF7D3EA" w14:textId="77777777" w:rsidR="00FE0BBE" w:rsidRPr="00FE0BBE" w:rsidRDefault="00FE0BBE" w:rsidP="00FE0BBE">
      <w:r w:rsidRPr="00FE0BBE">
        <w:lastRenderedPageBreak/>
        <w:br/>
      </w:r>
      <w:hyperlink r:id="rId45" w:tooltip="Определение Верховного Суда РФ от 25.09.2020 N 307-ЭС20-13049 по делу N А21-9624/2019" w:history="1">
        <w:r w:rsidRPr="00FE0BBE">
          <w:rPr>
            <w:rStyle w:val="ac"/>
          </w:rPr>
          <w:t>Определение Верховного Суда РФ от 25.09.2020 N 307-ЭС20-13049 по делу N А21-9624/2019</w:t>
        </w:r>
      </w:hyperlink>
    </w:p>
    <w:p w14:paraId="2789C553" w14:textId="77777777" w:rsidR="00FE0BBE" w:rsidRPr="00FE0BBE" w:rsidRDefault="00FE0BBE" w:rsidP="00FE0BBE">
      <w:r w:rsidRPr="00FE0BBE">
        <w:t>Оценив представленные в материалы дела доказательства по правилам статьи 71 Арбитражного процессуального кодекса Российской Федерации, установив что договор об отступном от 01.03.2019 его сторонами (заявителем и обществом с ограниченной ответственностью "Северный" (далее - общество "Северный")) исполнен, спорные земельные участки общество "Северный" передало по акту от 01.03.2019 обществу "ФинЭксперт" и участки находятся во владении последнего, спор о праве собственности на земельные участки отсутствует, а также учитывая, что общество "Северный" исключено из Единого государственного реестра юридических лиц 17.04.2019, суд, исходя из того, что законом не урегулирован порядок регистрации перехода права собственности в случае ликвидации второй стороны сделки на момент подачи заявления о регистрации перехода права собственности, применил аналогию закона и, руководствуясь статьей 409, </w:t>
      </w:r>
      <w:hyperlink r:id="rId46" w:history="1">
        <w:r w:rsidRPr="00FE0BBE">
          <w:rPr>
            <w:rStyle w:val="ac"/>
          </w:rPr>
          <w:t>549</w:t>
        </w:r>
      </w:hyperlink>
      <w:r w:rsidRPr="00FE0BBE">
        <w:t>, </w:t>
      </w:r>
      <w:hyperlink r:id="rId47" w:history="1">
        <w:r w:rsidRPr="00FE0BBE">
          <w:rPr>
            <w:rStyle w:val="ac"/>
          </w:rPr>
          <w:t>551</w:t>
        </w:r>
      </w:hyperlink>
      <w:r w:rsidRPr="00FE0BBE">
        <w:t> Гражданского кодекса Российской Федерации, частью 1 статьи 14, пунктами 2, 5 части 1 статьи 26 Федерального закона от 13.07.2015 N </w:t>
      </w:r>
      <w:hyperlink r:id="rId48" w:history="1">
        <w:r w:rsidRPr="00FE0BBE">
          <w:rPr>
            <w:rStyle w:val="ac"/>
          </w:rPr>
          <w:t>218-ФЗ</w:t>
        </w:r>
      </w:hyperlink>
      <w:r w:rsidRPr="00FE0BBE">
        <w:t> "О государственной регистрации недвижимости", с учетом разъяснений пункта 62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49" w:history="1">
        <w:r w:rsidRPr="00FE0BBE">
          <w:rPr>
            <w:rStyle w:val="ac"/>
          </w:rPr>
          <w:t>10</w:t>
        </w:r>
      </w:hyperlink>
      <w:r w:rsidRPr="00FE0BBE">
        <w:t>/22 "О некоторых вопросах, возникающих в судебной практике при разрешении споров, связанных с защитой права собственности и других вещных прав", удовлетворил требования заявителя.</w:t>
      </w:r>
      <w:r w:rsidRPr="00FE0BBE">
        <w:br/>
      </w:r>
    </w:p>
    <w:p w14:paraId="12AFE0B8" w14:textId="77777777" w:rsidR="00FE0BBE" w:rsidRDefault="00FE0BBE"/>
    <w:sectPr w:rsidR="00FE0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1868"/>
    <w:multiLevelType w:val="multilevel"/>
    <w:tmpl w:val="198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4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BE"/>
    <w:rsid w:val="00ED2D6D"/>
    <w:rsid w:val="00FE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9553"/>
  <w15:chartTrackingRefBased/>
  <w15:docId w15:val="{6609D01C-D798-487B-A72A-B019820E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B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B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B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B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B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B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B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B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B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B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B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0BB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0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informatsionnoe-pismo-prezidiuma-vas-rf-ot-11012000-n-49/" TargetMode="External"/><Relationship Id="rId18" Type="http://schemas.openxmlformats.org/officeDocument/2006/relationships/hyperlink" Target="https://gkrfkod.ru/statja-526/" TargetMode="External"/><Relationship Id="rId26" Type="http://schemas.openxmlformats.org/officeDocument/2006/relationships/hyperlink" Target="https://gkrfkod.ru/statja-549/" TargetMode="External"/><Relationship Id="rId39" Type="http://schemas.openxmlformats.org/officeDocument/2006/relationships/hyperlink" Target="https://gkrfkod.ru/zakonodatelstvo/postanovlenie-plenuma-verkhovnogo-suda-rf-n-10-plenuma-va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625/" TargetMode="External"/><Relationship Id="rId34" Type="http://schemas.openxmlformats.org/officeDocument/2006/relationships/hyperlink" Target="https://gkrfkod.ru/statja-456/" TargetMode="External"/><Relationship Id="rId42" Type="http://schemas.openxmlformats.org/officeDocument/2006/relationships/hyperlink" Target="https://gkrfkod.ru/pract/opredelenie-konstitutsionnogo-suda-rf-ot-29092022-n-2377-o/" TargetMode="External"/><Relationship Id="rId47" Type="http://schemas.openxmlformats.org/officeDocument/2006/relationships/hyperlink" Target="https://gkrfkod.ru/statja-551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://yandex.ru/adfox/692978/goLink?ad-session-id=6074371787916668690&amp;adfox-version=1&amp;duid=1787916300885466341&amp;efc=1&amp;esc=0&amp;ifd=1&amp;initial-engine-id=hcj&amp;laas_region_id=pwx&amp;p1=cuoyo&amp;p2=hsgb&amp;sj=UX2UhBGuTCduMd6BgkSrenjNVn4Je_eleXyWZXPRZ19Q68LSCukQdchy9jV_AxhW_eeNOWzDWN0aZ1_S7PgNtUyzLeSD3PTpziPZK2XC5aRg3UADbqms8_L6_hK-Q4-bcCKX-SAGSlN26duiVD5sHN3fkbf1ar5ZdthLqI6Zu5BnUsTpSWVI22DRX6uDk8SeIDAbwJM38GAKIOEtaHyykEhng5_zrwVaDXW_3EFWvXC-ivt4H6UvgVJrPeBUyWYqlxlKT74y3QyvbAfC0KFtlUL48KzVCpG_Ch1Ty96gs8v-_84Z2ITXQOcX6xdZYO5Dthq8g2-a8cAubUt0nbemi4eJlnouAeXU2IFbvatIFThFgONRsilVnJadnmp46DLWiYJVa-ptt8xki79NvKnrBMXaPQV-fYK43f-HQSdfnyryqmIzfLa0&amp;ybv=0.1306379&amp;ylv=0.1306379&amp;ytt=428259779018757" TargetMode="External"/><Relationship Id="rId12" Type="http://schemas.openxmlformats.org/officeDocument/2006/relationships/hyperlink" Target="https://gkrfkod.ru/statja-549/" TargetMode="External"/><Relationship Id="rId17" Type="http://schemas.openxmlformats.org/officeDocument/2006/relationships/hyperlink" Target="https://gkrfkod.ru/pract/reshenie-edinolichnogo-arbitra-mkas-pri-tpp-rf-ot-08112017-po-delu-n-m-1092017/" TargetMode="External"/><Relationship Id="rId25" Type="http://schemas.openxmlformats.org/officeDocument/2006/relationships/hyperlink" Target="https://gkrfkod.ru/pract/opredelenie-sudebnoi-kollegii-po-ekonomicheskim-sporam-verkhovnogo-suda-rossiiskoi-federatsii-ot-20082020-n-305-es19-39966-po-delu-n-a40-1098562017/" TargetMode="External"/><Relationship Id="rId33" Type="http://schemas.openxmlformats.org/officeDocument/2006/relationships/hyperlink" Target="https://gkrfkod.ru/statja-549/" TargetMode="External"/><Relationship Id="rId38" Type="http://schemas.openxmlformats.org/officeDocument/2006/relationships/hyperlink" Target="https://gkrfkod.ru/zakonodatelstvo/federalnyi-zakon-ot-06122011-n-402-fz/" TargetMode="External"/><Relationship Id="rId46" Type="http://schemas.openxmlformats.org/officeDocument/2006/relationships/hyperlink" Target="https://gkrfkod.ru/statja-54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554/" TargetMode="External"/><Relationship Id="rId20" Type="http://schemas.openxmlformats.org/officeDocument/2006/relationships/hyperlink" Target="https://gkrfkod.ru/statja-549/" TargetMode="External"/><Relationship Id="rId29" Type="http://schemas.openxmlformats.org/officeDocument/2006/relationships/hyperlink" Target="https://gkrfkod.ru/pract/opredelenie-sudebnoi-kollegii-po-grazhdanskim-delam-verkhovnogo-suda-rossiiskoi-federatsii-ot-24112020-n-117-kg20-2-k4/" TargetMode="External"/><Relationship Id="rId41" Type="http://schemas.openxmlformats.org/officeDocument/2006/relationships/hyperlink" Target="https://gkrfkod.ru/statja-54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0/" TargetMode="External"/><Relationship Id="rId11" Type="http://schemas.openxmlformats.org/officeDocument/2006/relationships/hyperlink" Target="https://gkrfkod.ru/statja-1103/" TargetMode="External"/><Relationship Id="rId24" Type="http://schemas.openxmlformats.org/officeDocument/2006/relationships/hyperlink" Target="https://gkrfkod.ru/statja-550/" TargetMode="External"/><Relationship Id="rId32" Type="http://schemas.openxmlformats.org/officeDocument/2006/relationships/hyperlink" Target="https://gkrfkod.ru/pract/opredelenie-sudebnoi-kollegii-po-ekonomicheskim-sporam-verkhovnogo-suda-rossiiskoi-federatsii-ot-03032022-po-delu-n-305-es21-18687-a40-519692020/" TargetMode="External"/><Relationship Id="rId37" Type="http://schemas.openxmlformats.org/officeDocument/2006/relationships/hyperlink" Target="https://gkrfkod.ru/statja-549/" TargetMode="External"/><Relationship Id="rId40" Type="http://schemas.openxmlformats.org/officeDocument/2006/relationships/hyperlink" Target="https://gkrfkod.ru/pract/opredelenie-konstitutsionnogo-suda-rf-ot-31052022-n-1208-o/" TargetMode="External"/><Relationship Id="rId45" Type="http://schemas.openxmlformats.org/officeDocument/2006/relationships/hyperlink" Target="https://gkrfkod.ru/pract/opredelenie-verkhovnogo-suda-rf-ot-25092020-n-307-es20-13049-po-delu-n-a21-96242019/" TargetMode="External"/><Relationship Id="rId5" Type="http://schemas.openxmlformats.org/officeDocument/2006/relationships/hyperlink" Target="https://gkrfkod.ru/statja-548/" TargetMode="External"/><Relationship Id="rId15" Type="http://schemas.openxmlformats.org/officeDocument/2006/relationships/hyperlink" Target="https://gkrfkod.ru/statja-549/" TargetMode="External"/><Relationship Id="rId23" Type="http://schemas.openxmlformats.org/officeDocument/2006/relationships/hyperlink" Target="https://gkrfkod.ru/statja-549/" TargetMode="External"/><Relationship Id="rId28" Type="http://schemas.openxmlformats.org/officeDocument/2006/relationships/hyperlink" Target="https://gkrfkod.ru/statja-556/" TargetMode="External"/><Relationship Id="rId36" Type="http://schemas.openxmlformats.org/officeDocument/2006/relationships/hyperlink" Target="https://gkrfkod.ru/statja-454/" TargetMode="External"/><Relationship Id="rId49" Type="http://schemas.openxmlformats.org/officeDocument/2006/relationships/hyperlink" Target="https://gkrfkod.ru/zakonodatelstvo/postanovlenie-plenuma-verkhovnogo-suda-rf-n-10-plenuma-vas/" TargetMode="External"/><Relationship Id="rId10" Type="http://schemas.openxmlformats.org/officeDocument/2006/relationships/hyperlink" Target="https://gkrfkod.ru/statja-1102/" TargetMode="External"/><Relationship Id="rId19" Type="http://schemas.openxmlformats.org/officeDocument/2006/relationships/hyperlink" Target="https://gkrfkod.ru/statja-530/" TargetMode="External"/><Relationship Id="rId31" Type="http://schemas.openxmlformats.org/officeDocument/2006/relationships/hyperlink" Target="https://gkrfkod.ru/statja-550/" TargetMode="External"/><Relationship Id="rId44" Type="http://schemas.openxmlformats.org/officeDocument/2006/relationships/hyperlink" Target="https://gkrfkod.ru/statja-55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03092018-n-310-es18-12457-po-delu-n-a64-58832016/" TargetMode="External"/><Relationship Id="rId14" Type="http://schemas.openxmlformats.org/officeDocument/2006/relationships/hyperlink" Target="https://gkrfkod.ru/pract/opredelenie-verkhovnogo-suda-rf-ot-10082018-n-304-es17-11096-po-delu-n-a45-81732015/" TargetMode="External"/><Relationship Id="rId22" Type="http://schemas.openxmlformats.org/officeDocument/2006/relationships/hyperlink" Target="https://gkrfkod.ru/pract/opredelenie-sudebnoi-kollegii-po-grazhdanskim-delam-verkhovnogo-suda-rossiiskoi-federatsii-ot-10032020-n-41-kg19-51/" TargetMode="External"/><Relationship Id="rId27" Type="http://schemas.openxmlformats.org/officeDocument/2006/relationships/hyperlink" Target="https://gkrfkod.ru/statja-551/" TargetMode="External"/><Relationship Id="rId30" Type="http://schemas.openxmlformats.org/officeDocument/2006/relationships/hyperlink" Target="https://gkrfkod.ru/statja-549/" TargetMode="External"/><Relationship Id="rId35" Type="http://schemas.openxmlformats.org/officeDocument/2006/relationships/hyperlink" Target="https://gkrfkod.ru/pract/opredelenie-sudebnoi-kollegii-po-ekonomicheskim-sporam-verkhovnogo-suda-rossiiskoi-federatsii-ot-02062022-n-310-es21-28189-po-delu-n-a08-89022020/" TargetMode="External"/><Relationship Id="rId43" Type="http://schemas.openxmlformats.org/officeDocument/2006/relationships/hyperlink" Target="https://gkrfkod.ru/statja-549/" TargetMode="External"/><Relationship Id="rId48" Type="http://schemas.openxmlformats.org/officeDocument/2006/relationships/hyperlink" Target="https://gkrfkod.ru/zakonodatelstvo/federalnyi-zakon-ot-13072015-n-218-fz/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2278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2026-08-28T11:31:00Z</dcterms:created>
  <dcterms:modified xsi:type="dcterms:W3CDTF">2026-08-28T11:32:00Z</dcterms:modified>
</cp:coreProperties>
</file>