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00E2" w14:textId="77777777" w:rsidR="00BE6B7D" w:rsidRPr="00BE6B7D" w:rsidRDefault="00BE6B7D" w:rsidP="00BE6B7D">
      <w:r w:rsidRPr="00BE6B7D">
        <w:t>В случае передачи продавцом покупателю недвижимости, не соответствующей условиям договора продажи недвижимости о ее качестве, применяются правила статьи </w:t>
      </w:r>
      <w:hyperlink r:id="rId5" w:history="1">
        <w:r w:rsidRPr="00BE6B7D">
          <w:rPr>
            <w:rStyle w:val="ac"/>
          </w:rPr>
          <w:t>475</w:t>
        </w:r>
      </w:hyperlink>
      <w:r w:rsidRPr="00BE6B7D">
        <w:t> настоящего Кодекса, за исключением положений о праве покупателя потребовать замены товара ненадлежащего качества на товар, соответствующий договору.</w:t>
      </w:r>
    </w:p>
    <w:p w14:paraId="6AC4952C" w14:textId="77777777" w:rsidR="00BE6B7D" w:rsidRPr="00BE6B7D" w:rsidRDefault="00BE6B7D" w:rsidP="00BE6B7D">
      <w:pPr>
        <w:numPr>
          <w:ilvl w:val="0"/>
          <w:numId w:val="1"/>
        </w:numPr>
      </w:pPr>
      <w:hyperlink r:id="rId6" w:history="1">
        <w:r w:rsidRPr="00BE6B7D">
          <w:rPr>
            <w:rStyle w:val="ac"/>
          </w:rPr>
          <w:t>Статья 556. Передача недвижимости</w:t>
        </w:r>
      </w:hyperlink>
    </w:p>
    <w:p w14:paraId="129BA63C" w14:textId="77777777" w:rsidR="00BE6B7D" w:rsidRPr="00BE6B7D" w:rsidRDefault="00BE6B7D" w:rsidP="00BE6B7D">
      <w:pPr>
        <w:numPr>
          <w:ilvl w:val="0"/>
          <w:numId w:val="1"/>
        </w:numPr>
      </w:pPr>
      <w:hyperlink r:id="rId7" w:history="1">
        <w:r w:rsidRPr="00BE6B7D">
          <w:rPr>
            <w:rStyle w:val="ac"/>
          </w:rPr>
          <w:t>Статья 558. Особенности продажи жилых помещений</w:t>
        </w:r>
      </w:hyperlink>
    </w:p>
    <w:p w14:paraId="7844F8D3" w14:textId="4BF9B67C" w:rsidR="00BE6B7D" w:rsidRPr="00BE6B7D" w:rsidRDefault="00BE6B7D" w:rsidP="00BE6B7D">
      <w:r w:rsidRPr="00BE6B7D">
        <w:drawing>
          <wp:inline distT="0" distB="0" distL="0" distR="0" wp14:anchorId="09D0C123" wp14:editId="42DA4E46">
            <wp:extent cx="5940425" cy="427990"/>
            <wp:effectExtent l="0" t="0" r="3175" b="0"/>
            <wp:docPr id="878646812" name="Рисунок 2">
              <a:hlinkClick xmlns:a="http://schemas.openxmlformats.org/drawingml/2006/main" r:id="rId8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8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ABD3A" w14:textId="77777777" w:rsidR="00BE6B7D" w:rsidRPr="00BE6B7D" w:rsidRDefault="00BE6B7D" w:rsidP="00BE6B7D">
      <w:r w:rsidRPr="00BE6B7D">
        <w:t>Судебная практика по статье 557 ГК РФ</w:t>
      </w:r>
    </w:p>
    <w:p w14:paraId="7C0A163C" w14:textId="77777777" w:rsidR="00BE6B7D" w:rsidRPr="00BE6B7D" w:rsidRDefault="00BE6B7D" w:rsidP="00BE6B7D">
      <w:hyperlink r:id="rId10" w:tooltip="Определение Конституционного Суда РФ от 25.10.2018 N 2583-О" w:history="1">
        <w:r w:rsidRPr="00BE6B7D">
          <w:rPr>
            <w:rStyle w:val="ac"/>
          </w:rPr>
          <w:t>Определение Конституционного Суда РФ от 25.10.2018 N 2583-О</w:t>
        </w:r>
      </w:hyperlink>
    </w:p>
    <w:p w14:paraId="2A03F688" w14:textId="77777777" w:rsidR="00BE6B7D" w:rsidRPr="00BE6B7D" w:rsidRDefault="00BE6B7D" w:rsidP="00BE6B7D">
      <w:r w:rsidRPr="00BE6B7D">
        <w:t>ПРАВ СТАТЬЯМИ </w:t>
      </w:r>
      <w:hyperlink r:id="rId11" w:history="1">
        <w:r w:rsidRPr="00BE6B7D">
          <w:rPr>
            <w:rStyle w:val="ac"/>
          </w:rPr>
          <w:t>475</w:t>
        </w:r>
      </w:hyperlink>
      <w:r w:rsidRPr="00BE6B7D">
        <w:t> И </w:t>
      </w:r>
      <w:hyperlink r:id="rId12" w:history="1">
        <w:r w:rsidRPr="00BE6B7D">
          <w:rPr>
            <w:rStyle w:val="ac"/>
          </w:rPr>
          <w:t>557</w:t>
        </w:r>
      </w:hyperlink>
      <w:r w:rsidRPr="00BE6B7D">
        <w:t> ГРАЖДАНСКОГО КОДЕКСА</w:t>
      </w:r>
      <w:r w:rsidRPr="00BE6B7D">
        <w:br/>
      </w:r>
      <w:r w:rsidRPr="00BE6B7D">
        <w:br/>
        <w:t>РОССИЙСКОЙ ФЕДЕРАЦИИ</w:t>
      </w:r>
      <w:r w:rsidRPr="00BE6B7D">
        <w:br/>
      </w:r>
      <w:r w:rsidRPr="00BE6B7D">
        <w:br/>
        <w:t xml:space="preserve">Конституционный Суд Российской Федерации в составе Председателя В.Д. Зорькина, судей К.В. </w:t>
      </w:r>
      <w:proofErr w:type="spellStart"/>
      <w:r w:rsidRPr="00BE6B7D">
        <w:t>Арановского</w:t>
      </w:r>
      <w:proofErr w:type="spellEnd"/>
      <w:r w:rsidRPr="00BE6B7D">
        <w:t xml:space="preserve">, А.И. Бойцова, Н.С. Бондаря, Г.А. Гаджиева, Ю.М. Данилова, Л.М. Жарковой, С.М. Казанцева, С.Д. Князева, А.Н. Кокотова, Л.О. </w:t>
      </w:r>
      <w:proofErr w:type="spellStart"/>
      <w:r w:rsidRPr="00BE6B7D">
        <w:t>Красавчиковой</w:t>
      </w:r>
      <w:proofErr w:type="spellEnd"/>
      <w:r w:rsidRPr="00BE6B7D">
        <w:t>, С.П. Маврина, Н.В. Мельникова, О.С. Хохряковой, В.Г. Ярославцева,</w:t>
      </w:r>
      <w:r w:rsidRPr="00BE6B7D">
        <w:br/>
      </w:r>
    </w:p>
    <w:p w14:paraId="75158742" w14:textId="77777777" w:rsidR="00BE6B7D" w:rsidRPr="00BE6B7D" w:rsidRDefault="00BE6B7D" w:rsidP="00BE6B7D">
      <w:r w:rsidRPr="00BE6B7D">
        <w:br/>
      </w:r>
      <w:hyperlink r:id="rId13" w:tooltip="Определение Верховного Суда РФ от 01.12.2020 N 304-ЭС20-18804 по делу N А75-12954/2019" w:history="1">
        <w:r w:rsidRPr="00BE6B7D">
          <w:rPr>
            <w:rStyle w:val="ac"/>
          </w:rPr>
          <w:t>Определение Верховного Суда РФ от 01.12.2020 N 304-ЭС20-18804 по делу N А75-12954/2019</w:t>
        </w:r>
      </w:hyperlink>
    </w:p>
    <w:p w14:paraId="55F2F699" w14:textId="77777777" w:rsidR="00BE6B7D" w:rsidRPr="00BE6B7D" w:rsidRDefault="00BE6B7D" w:rsidP="00BE6B7D">
      <w:r w:rsidRPr="00BE6B7D">
        <w:t>Суды первой и апелляционной инстанций, исследовав и оценив по правилам статьи 71 АПК РФ представленные в материалы дела доказательства, руководствуясь статьями 15, 210, 279, 281, 450, 451, </w:t>
      </w:r>
      <w:hyperlink r:id="rId14" w:history="1">
        <w:r w:rsidRPr="00BE6B7D">
          <w:rPr>
            <w:rStyle w:val="ac"/>
          </w:rPr>
          <w:t>475</w:t>
        </w:r>
      </w:hyperlink>
      <w:r w:rsidRPr="00BE6B7D">
        <w:t>, </w:t>
      </w:r>
      <w:hyperlink r:id="rId15" w:history="1">
        <w:r w:rsidRPr="00BE6B7D">
          <w:rPr>
            <w:rStyle w:val="ac"/>
          </w:rPr>
          <w:t>476</w:t>
        </w:r>
      </w:hyperlink>
      <w:r w:rsidRPr="00BE6B7D">
        <w:t>, </w:t>
      </w:r>
      <w:hyperlink r:id="rId16" w:history="1">
        <w:r w:rsidRPr="00BE6B7D">
          <w:rPr>
            <w:rStyle w:val="ac"/>
          </w:rPr>
          <w:t>557</w:t>
        </w:r>
      </w:hyperlink>
      <w:r w:rsidRPr="00BE6B7D">
        <w:t> Гражданского кодекса Российской Федерации (далее - ГК РФ), статьями 56.6, 56.7, 56.9 Земельного кодекса Российской Федерации, пришли к выводу об отсутствии оснований для удовлетворения иска.</w:t>
      </w:r>
      <w:r w:rsidRPr="00BE6B7D">
        <w:br/>
      </w:r>
    </w:p>
    <w:p w14:paraId="64EB1CBA" w14:textId="77777777" w:rsidR="00BE6B7D" w:rsidRPr="00BE6B7D" w:rsidRDefault="00BE6B7D" w:rsidP="00BE6B7D">
      <w:r w:rsidRPr="00BE6B7D">
        <w:br/>
      </w:r>
      <w:hyperlink r:id="rId17" w:tooltip="Определение Верховного Суда РФ от 20.04.2022 N 302-ЭС22-4684 по делу N А19-9453/2021" w:history="1">
        <w:r w:rsidRPr="00BE6B7D">
          <w:rPr>
            <w:rStyle w:val="ac"/>
          </w:rPr>
          <w:t>Определение Верховного Суда РФ от 20.04.2022 N 302-ЭС22-4684 по делу N А19-9453/2021</w:t>
        </w:r>
      </w:hyperlink>
    </w:p>
    <w:p w14:paraId="2ABA00E9" w14:textId="77777777" w:rsidR="00BE6B7D" w:rsidRPr="00BE6B7D" w:rsidRDefault="00BE6B7D" w:rsidP="00BE6B7D">
      <w:r w:rsidRPr="00BE6B7D">
        <w:t>Суд кассационной инстанции, действуя в пределах полномочий, установленных статьями 286 и 287 Арбитражного процессуального кодекса Российской Федерации (далее - АПК РФ), руководствуясь статьями 131, 309, 310, 328, </w:t>
      </w:r>
      <w:hyperlink r:id="rId18" w:history="1">
        <w:r w:rsidRPr="00BE6B7D">
          <w:rPr>
            <w:rStyle w:val="ac"/>
          </w:rPr>
          <w:t>469</w:t>
        </w:r>
      </w:hyperlink>
      <w:r w:rsidRPr="00BE6B7D">
        <w:t>, </w:t>
      </w:r>
      <w:hyperlink r:id="rId19" w:history="1">
        <w:r w:rsidRPr="00BE6B7D">
          <w:rPr>
            <w:rStyle w:val="ac"/>
          </w:rPr>
          <w:t>557</w:t>
        </w:r>
      </w:hyperlink>
      <w:r w:rsidRPr="00BE6B7D">
        <w:t> Гражданского кодекса Российской Федерации (далее - ГК РФ), Федеральным законом от 13.07.2015 N </w:t>
      </w:r>
      <w:hyperlink r:id="rId20" w:history="1">
        <w:r w:rsidRPr="00BE6B7D">
          <w:rPr>
            <w:rStyle w:val="ac"/>
          </w:rPr>
          <w:t>218-ФЗ</w:t>
        </w:r>
      </w:hyperlink>
      <w:r w:rsidRPr="00BE6B7D">
        <w:t xml:space="preserve"> "О государственной регистрации недвижимости", разъяснениями, приведенными в пункте 57 постановления Пленума Верховного Суда Российской </w:t>
      </w:r>
      <w:r w:rsidRPr="00BE6B7D">
        <w:lastRenderedPageBreak/>
        <w:t>Федерации от 22.11.2016 N </w:t>
      </w:r>
      <w:hyperlink r:id="rId21" w:history="1">
        <w:r w:rsidRPr="00BE6B7D">
          <w:rPr>
            <w:rStyle w:val="ac"/>
          </w:rPr>
          <w:t>54</w:t>
        </w:r>
      </w:hyperlink>
      <w:r w:rsidRPr="00BE6B7D">
        <w:t> "О некоторых вопросах применения общих положений Гражданского кодекса Российской Федерации об обязательствах и их исполнении", пришел к выводу о том, что суды первой и апелляционной инстанций неправильно применили нормы материального права, отменил решение суда первой инстанции и постановление апелляционного суда и отказал Комитету в иске.</w:t>
      </w:r>
      <w:r w:rsidRPr="00BE6B7D">
        <w:br/>
      </w:r>
    </w:p>
    <w:p w14:paraId="3CC1AF5B" w14:textId="77777777" w:rsidR="00BE6B7D" w:rsidRPr="00BE6B7D" w:rsidRDefault="00BE6B7D" w:rsidP="00BE6B7D">
      <w:r w:rsidRPr="00BE6B7D">
        <w:br/>
      </w:r>
      <w:hyperlink r:id="rId22" w:tooltip="Определение Верховного Суда РФ от 13.04.2020 N 309-ЭС20-3907 по делу N А47-3558/2019" w:history="1">
        <w:r w:rsidRPr="00BE6B7D">
          <w:rPr>
            <w:rStyle w:val="ac"/>
          </w:rPr>
          <w:t>Определение Верховного Суда РФ от 13.04.2020 N 309-ЭС20-3907 по делу N А47-3558/2019</w:t>
        </w:r>
      </w:hyperlink>
    </w:p>
    <w:p w14:paraId="6D70FF30" w14:textId="77777777" w:rsidR="00BE6B7D" w:rsidRPr="00BE6B7D" w:rsidRDefault="00BE6B7D" w:rsidP="00BE6B7D">
      <w:r w:rsidRPr="00BE6B7D">
        <w:t>Принимая обжалуемые судебные акты, суды, руководствуясь положениями статей </w:t>
      </w:r>
      <w:hyperlink r:id="rId23" w:history="1">
        <w:r w:rsidRPr="00BE6B7D">
          <w:rPr>
            <w:rStyle w:val="ac"/>
          </w:rPr>
          <w:t>469</w:t>
        </w:r>
      </w:hyperlink>
      <w:r w:rsidRPr="00BE6B7D">
        <w:t>, </w:t>
      </w:r>
      <w:hyperlink r:id="rId24" w:history="1">
        <w:r w:rsidRPr="00BE6B7D">
          <w:rPr>
            <w:rStyle w:val="ac"/>
          </w:rPr>
          <w:t>470</w:t>
        </w:r>
      </w:hyperlink>
      <w:r w:rsidRPr="00BE6B7D">
        <w:t>, </w:t>
      </w:r>
      <w:hyperlink r:id="rId25" w:history="1">
        <w:r w:rsidRPr="00BE6B7D">
          <w:rPr>
            <w:rStyle w:val="ac"/>
          </w:rPr>
          <w:t>475</w:t>
        </w:r>
      </w:hyperlink>
      <w:r w:rsidRPr="00BE6B7D">
        <w:t>, </w:t>
      </w:r>
      <w:hyperlink r:id="rId26" w:history="1">
        <w:r w:rsidRPr="00BE6B7D">
          <w:rPr>
            <w:rStyle w:val="ac"/>
          </w:rPr>
          <w:t>476</w:t>
        </w:r>
      </w:hyperlink>
      <w:r w:rsidRPr="00BE6B7D">
        <w:t>, </w:t>
      </w:r>
      <w:hyperlink r:id="rId27" w:history="1">
        <w:r w:rsidRPr="00BE6B7D">
          <w:rPr>
            <w:rStyle w:val="ac"/>
          </w:rPr>
          <w:t>526</w:t>
        </w:r>
      </w:hyperlink>
      <w:r w:rsidRPr="00BE6B7D">
        <w:t>, </w:t>
      </w:r>
      <w:hyperlink r:id="rId28" w:history="1">
        <w:r w:rsidRPr="00BE6B7D">
          <w:rPr>
            <w:rStyle w:val="ac"/>
          </w:rPr>
          <w:t>557</w:t>
        </w:r>
      </w:hyperlink>
      <w:r w:rsidRPr="00BE6B7D">
        <w:t> Гражданского кодекса Российской Федерации, исследовав и оценив в порядке статьи 71 АПК РФ представленные в дело доказательства, установив факт наличия недостатков (дефектов) в приобретенной заказчиком квартире, выявленных в пределах гарантийного срока, в отсутствие доказательств их устранения поставщиком, пришли к выводу о правомерности заявленного требования об исполнении ответчиком взятых на себя обязательств по соблюдению гарантийных сроков и устранению дефектов выполненных работ, признав правомерным требование о взыскании суммы штрафа в размере 267 554 руб. 23 коп.</w:t>
      </w:r>
      <w:r w:rsidRPr="00BE6B7D">
        <w:br/>
      </w:r>
    </w:p>
    <w:p w14:paraId="22FAB911" w14:textId="77777777" w:rsidR="00BE6B7D" w:rsidRPr="00BE6B7D" w:rsidRDefault="00BE6B7D" w:rsidP="00BE6B7D">
      <w:r w:rsidRPr="00BE6B7D">
        <w:br/>
      </w:r>
      <w:hyperlink r:id="rId29" w:tooltip="Определение Верховного Суда РФ от 19.08.2020 N 305-ЭС20-10852 по делу N А40-33217/2019" w:history="1">
        <w:r w:rsidRPr="00BE6B7D">
          <w:rPr>
            <w:rStyle w:val="ac"/>
          </w:rPr>
          <w:t>Определение Верховного Суда РФ от 19.08.2020 N 305-ЭС20-10852 по делу N А40-33217/2019</w:t>
        </w:r>
      </w:hyperlink>
    </w:p>
    <w:p w14:paraId="079A98EC" w14:textId="77777777" w:rsidR="00BE6B7D" w:rsidRPr="00BE6B7D" w:rsidRDefault="00BE6B7D" w:rsidP="00BE6B7D">
      <w:r w:rsidRPr="00BE6B7D">
        <w:t>Руководствуясь статьями 421, 424, 450, </w:t>
      </w:r>
      <w:hyperlink r:id="rId30" w:history="1">
        <w:r w:rsidRPr="00BE6B7D">
          <w:rPr>
            <w:rStyle w:val="ac"/>
          </w:rPr>
          <w:t>549</w:t>
        </w:r>
      </w:hyperlink>
      <w:r w:rsidRPr="00BE6B7D">
        <w:t>, </w:t>
      </w:r>
      <w:hyperlink r:id="rId31" w:history="1">
        <w:r w:rsidRPr="00BE6B7D">
          <w:rPr>
            <w:rStyle w:val="ac"/>
          </w:rPr>
          <w:t>557</w:t>
        </w:r>
      </w:hyperlink>
      <w:r w:rsidRPr="00BE6B7D">
        <w:t> Гражданского кодекса Российской Федерации, вышеприведенными положениями Закона N 159-ФЗ, статьями 12, 13 Федерального закона от 29.07.1998 N </w:t>
      </w:r>
      <w:hyperlink r:id="rId32" w:history="1">
        <w:r w:rsidRPr="00BE6B7D">
          <w:rPr>
            <w:rStyle w:val="ac"/>
          </w:rPr>
          <w:t>135-ФЗ</w:t>
        </w:r>
      </w:hyperlink>
      <w:r w:rsidRPr="00BE6B7D">
        <w:t> "Об оценочной деятельности в Российской Федерации", исходя из отсутствия между сторонами при заключении договора купли-продажи каких-либо разногласий относительно предмета договора, технического состояния объекта либо его цены, а также учитывая, что достоверность величины стоимости объекта оценки, которая для департамента является обязательной, не была оспорена обществом в установленном законом порядке, суды не усмотрели оснований для изменения условия о стоимости объекта, указанного в заключенном сторонами договоре.</w:t>
      </w:r>
      <w:r w:rsidRPr="00BE6B7D">
        <w:br/>
      </w:r>
    </w:p>
    <w:p w14:paraId="50E93DBF" w14:textId="77777777" w:rsidR="00BE6B7D" w:rsidRPr="00BE6B7D" w:rsidRDefault="00BE6B7D" w:rsidP="00BE6B7D">
      <w:r w:rsidRPr="00BE6B7D">
        <w:br/>
      </w:r>
      <w:hyperlink r:id="rId33" w:tooltip="Определение Верховного Суда РФ от 13.04.2020 N 304-ЭС16-14491(2) по делу N А03-5940/2015" w:history="1">
        <w:r w:rsidRPr="00BE6B7D">
          <w:rPr>
            <w:rStyle w:val="ac"/>
          </w:rPr>
          <w:t>Определение Верховного Суда РФ от 13.04.2020 N 304-ЭС16-14491(2) по делу N А03-5940/2015</w:t>
        </w:r>
      </w:hyperlink>
    </w:p>
    <w:p w14:paraId="1EF2A214" w14:textId="77777777" w:rsidR="00BE6B7D" w:rsidRPr="00BE6B7D" w:rsidRDefault="00BE6B7D" w:rsidP="00BE6B7D">
      <w:r w:rsidRPr="00BE6B7D">
        <w:t>Исследовав и оценив представленные доказательства в порядке статьи 71 АПК РФ, руководствуясь статьями </w:t>
      </w:r>
      <w:hyperlink r:id="rId34" w:history="1">
        <w:r w:rsidRPr="00BE6B7D">
          <w:rPr>
            <w:rStyle w:val="ac"/>
          </w:rPr>
          <w:t>475</w:t>
        </w:r>
      </w:hyperlink>
      <w:r w:rsidRPr="00BE6B7D">
        <w:t>, </w:t>
      </w:r>
      <w:hyperlink r:id="rId35" w:history="1">
        <w:r w:rsidRPr="00BE6B7D">
          <w:rPr>
            <w:rStyle w:val="ac"/>
          </w:rPr>
          <w:t>557</w:t>
        </w:r>
      </w:hyperlink>
      <w:r w:rsidRPr="00BE6B7D">
        <w:t xml:space="preserve"> Гражданского кодекса Российской Федерации, учитывая обстоятельства, установленные ранее судами при рассмотрении в рамках </w:t>
      </w:r>
      <w:r w:rsidRPr="00BE6B7D">
        <w:lastRenderedPageBreak/>
        <w:t xml:space="preserve">настоящего дела о банкротстве требования о признании недействительной сделкой договора от 23.12.2013 N 18, а также заключение экспертизы, проведенной в ходе рассмотрения указанного требования, суды констатировали, что заявителем не приведено оснований для уменьшения покупной цены договора, так не представлены доказательства наличия на стороне должника обязательства по передаче еще какого-либо имущества помимо установленного </w:t>
      </w:r>
      <w:proofErr w:type="spellStart"/>
      <w:r w:rsidRPr="00BE6B7D">
        <w:t>пообъектно</w:t>
      </w:r>
      <w:proofErr w:type="spellEnd"/>
      <w:r w:rsidRPr="00BE6B7D">
        <w:t xml:space="preserve"> при разрешении вышеуказанного обособленного спора.</w:t>
      </w:r>
      <w:r w:rsidRPr="00BE6B7D">
        <w:br/>
      </w:r>
    </w:p>
    <w:p w14:paraId="5D409D00" w14:textId="77777777" w:rsidR="00BE6B7D" w:rsidRPr="00BE6B7D" w:rsidRDefault="00BE6B7D" w:rsidP="00BE6B7D">
      <w:r w:rsidRPr="00BE6B7D">
        <w:br/>
      </w:r>
      <w:hyperlink r:id="rId36" w:tooltip="Определение Верховного Суда РФ от 17.07.2018 N 309-ЭС18-9158 по делу N А34-408/2016" w:history="1">
        <w:r w:rsidRPr="00BE6B7D">
          <w:rPr>
            <w:rStyle w:val="ac"/>
          </w:rPr>
          <w:t>Определение Верховного Суда РФ от 17.07.2018 N 309-ЭС18-9158 по делу N А34-408/2016</w:t>
        </w:r>
      </w:hyperlink>
    </w:p>
    <w:p w14:paraId="12D3EAA2" w14:textId="77777777" w:rsidR="00BE6B7D" w:rsidRPr="00BE6B7D" w:rsidRDefault="00BE6B7D" w:rsidP="00BE6B7D">
      <w:r w:rsidRPr="00BE6B7D">
        <w:t>Удовлетворяя требования по делу, суды исходили из наличия доказательств некачественного выполнения ответчиком работ, в связи с чем возложили на него ответственность за недостатки (дефекты), обнаруженные в пределах гарантийного срока. Доказательств отсутствия его вины в недостатках, или их наличие ввиду иных причин, за которые ответчик не отвечает, суды не установили. Выводы судов соответствуют положениям статей </w:t>
      </w:r>
      <w:hyperlink r:id="rId37" w:history="1">
        <w:r w:rsidRPr="00BE6B7D">
          <w:rPr>
            <w:rStyle w:val="ac"/>
          </w:rPr>
          <w:t>475</w:t>
        </w:r>
      </w:hyperlink>
      <w:r w:rsidRPr="00BE6B7D">
        <w:t>, </w:t>
      </w:r>
      <w:hyperlink r:id="rId38" w:history="1">
        <w:r w:rsidRPr="00BE6B7D">
          <w:rPr>
            <w:rStyle w:val="ac"/>
          </w:rPr>
          <w:t>557</w:t>
        </w:r>
      </w:hyperlink>
      <w:r w:rsidRPr="00BE6B7D">
        <w:t>, </w:t>
      </w:r>
      <w:hyperlink r:id="rId39" w:history="1">
        <w:r w:rsidRPr="00BE6B7D">
          <w:rPr>
            <w:rStyle w:val="ac"/>
          </w:rPr>
          <w:t>721</w:t>
        </w:r>
      </w:hyperlink>
      <w:r w:rsidRPr="00BE6B7D">
        <w:t>, </w:t>
      </w:r>
      <w:hyperlink r:id="rId40" w:history="1">
        <w:r w:rsidRPr="00BE6B7D">
          <w:rPr>
            <w:rStyle w:val="ac"/>
          </w:rPr>
          <w:t>723</w:t>
        </w:r>
      </w:hyperlink>
      <w:r w:rsidRPr="00BE6B7D">
        <w:t>, </w:t>
      </w:r>
      <w:hyperlink r:id="rId41" w:history="1">
        <w:r w:rsidRPr="00BE6B7D">
          <w:rPr>
            <w:rStyle w:val="ac"/>
          </w:rPr>
          <w:t>755</w:t>
        </w:r>
      </w:hyperlink>
      <w:r w:rsidRPr="00BE6B7D">
        <w:t> Гражданского кодекса Российской Федерации.</w:t>
      </w:r>
      <w:r w:rsidRPr="00BE6B7D">
        <w:br/>
      </w:r>
    </w:p>
    <w:p w14:paraId="66DD1653" w14:textId="77777777" w:rsidR="00BE6B7D" w:rsidRPr="00BE6B7D" w:rsidRDefault="00BE6B7D" w:rsidP="00BE6B7D">
      <w:r w:rsidRPr="00BE6B7D">
        <w:br/>
      </w:r>
      <w:hyperlink r:id="rId42" w:tooltip="Определение Верховного Суда РФ от 20.03.2019 N 309-ЭС19-1951 по делу N А60-62854/2017" w:history="1">
        <w:r w:rsidRPr="00BE6B7D">
          <w:rPr>
            <w:rStyle w:val="ac"/>
          </w:rPr>
          <w:t>Определение Верховного Суда РФ от 20.03.2019 N 309-ЭС19-1951 по делу N А60-62854/2017</w:t>
        </w:r>
      </w:hyperlink>
    </w:p>
    <w:p w14:paraId="4AAE6750" w14:textId="77777777" w:rsidR="00BE6B7D" w:rsidRPr="00BE6B7D" w:rsidRDefault="00BE6B7D" w:rsidP="00BE6B7D">
      <w:r w:rsidRPr="00BE6B7D">
        <w:t>Отказывая обществу в удовлетворении заявленных им требований, суды руководствовались положениями статей 15, 393, </w:t>
      </w:r>
      <w:hyperlink r:id="rId43" w:history="1">
        <w:r w:rsidRPr="00BE6B7D">
          <w:rPr>
            <w:rStyle w:val="ac"/>
          </w:rPr>
          <w:t>549</w:t>
        </w:r>
      </w:hyperlink>
      <w:r w:rsidRPr="00BE6B7D">
        <w:t>, </w:t>
      </w:r>
      <w:hyperlink r:id="rId44" w:history="1">
        <w:r w:rsidRPr="00BE6B7D">
          <w:rPr>
            <w:rStyle w:val="ac"/>
          </w:rPr>
          <w:t>554</w:t>
        </w:r>
      </w:hyperlink>
      <w:r w:rsidRPr="00BE6B7D">
        <w:t>, </w:t>
      </w:r>
      <w:hyperlink r:id="rId45" w:history="1">
        <w:r w:rsidRPr="00BE6B7D">
          <w:rPr>
            <w:rStyle w:val="ac"/>
          </w:rPr>
          <w:t>557</w:t>
        </w:r>
      </w:hyperlink>
      <w:r w:rsidRPr="00BE6B7D">
        <w:t> Гражданского кодекса Российской Федерации, статьей 3 Федерального закона от 22.07.2008 N </w:t>
      </w:r>
      <w:hyperlink r:id="rId46" w:history="1">
        <w:r w:rsidRPr="00BE6B7D">
          <w:rPr>
            <w:rStyle w:val="ac"/>
          </w:rPr>
          <w:t>159-ФЗ</w:t>
        </w:r>
      </w:hyperlink>
      <w:r w:rsidRPr="00BE6B7D">
        <w:t> "Об особенностях отчуждения недвижимого имущества, находящегося в государственной собственности субъектов Российской Федерации или в муниципальной собственности и арендуемого субъектами малого и среднего предпринимательства, и о внесении изменений в отдельные законодательные акты Российской Федерации", статьями 12, 13 Федерального закона от 29.07.1998 N </w:t>
      </w:r>
      <w:hyperlink r:id="rId47" w:history="1">
        <w:r w:rsidRPr="00BE6B7D">
          <w:rPr>
            <w:rStyle w:val="ac"/>
          </w:rPr>
          <w:t>135-ФЗ</w:t>
        </w:r>
      </w:hyperlink>
      <w:r w:rsidRPr="00BE6B7D">
        <w:t> "Об оценочной деятельности в Российской Федерации", разъяснениями, данными в пункте 1 информационного письма Президиума Высшего Арбитражного Суда Российской Федерации от 30.05.2005 N </w:t>
      </w:r>
      <w:hyperlink r:id="rId48" w:history="1">
        <w:r w:rsidRPr="00BE6B7D">
          <w:rPr>
            <w:rStyle w:val="ac"/>
          </w:rPr>
          <w:t>92</w:t>
        </w:r>
      </w:hyperlink>
      <w:r w:rsidRPr="00BE6B7D">
        <w:t xml:space="preserve"> "О рассмотрении арбитражными судами дел об оспаривании оценки имущества, произведенной независимым оценщиком" и исходили из отсутствия между сторонами при заключении договора купли-продажи каких-либо разногласий относительно предмета договора, технического состояния объекта либо его цены, а также учли, что достоверность величины стоимости объекта оценки, которая для департамента является обязательной, не была оспорена истцом в установленном законом порядке, в связи с чем пришли к обоснованному выводу об отсутствии оснований для взыскания убытков, не установив необходимых для этого </w:t>
      </w:r>
      <w:r w:rsidRPr="00BE6B7D">
        <w:lastRenderedPageBreak/>
        <w:t>условий.</w:t>
      </w:r>
      <w:r w:rsidRPr="00BE6B7D">
        <w:br/>
      </w:r>
    </w:p>
    <w:p w14:paraId="1FBE36E4" w14:textId="77777777" w:rsidR="00BE6B7D" w:rsidRPr="00BE6B7D" w:rsidRDefault="00BE6B7D" w:rsidP="00BE6B7D">
      <w:r w:rsidRPr="00BE6B7D">
        <w:br/>
      </w:r>
      <w:hyperlink r:id="rId49" w:tooltip="Определение Верховного Суда РФ от 16.08.2019 N 304-ЭС19-12750 по делу N А45-32987/2017" w:history="1">
        <w:r w:rsidRPr="00BE6B7D">
          <w:rPr>
            <w:rStyle w:val="ac"/>
          </w:rPr>
          <w:t>Определение Верховного Суда РФ от 16.08.2019 N 304-ЭС19-12750 по делу N А45-32987/2017</w:t>
        </w:r>
      </w:hyperlink>
    </w:p>
    <w:p w14:paraId="5F4C7F99" w14:textId="77777777" w:rsidR="00BE6B7D" w:rsidRPr="00BE6B7D" w:rsidRDefault="00BE6B7D" w:rsidP="00BE6B7D">
      <w:r w:rsidRPr="00BE6B7D">
        <w:t>Принимая обжалуемые судебные акты, суды, руководствуясь положениями статей 450, </w:t>
      </w:r>
      <w:hyperlink r:id="rId50" w:history="1">
        <w:r w:rsidRPr="00BE6B7D">
          <w:rPr>
            <w:rStyle w:val="ac"/>
          </w:rPr>
          <w:t>454</w:t>
        </w:r>
      </w:hyperlink>
      <w:r w:rsidRPr="00BE6B7D">
        <w:t>, </w:t>
      </w:r>
      <w:hyperlink r:id="rId51" w:history="1">
        <w:r w:rsidRPr="00BE6B7D">
          <w:rPr>
            <w:rStyle w:val="ac"/>
          </w:rPr>
          <w:t>456</w:t>
        </w:r>
      </w:hyperlink>
      <w:r w:rsidRPr="00BE6B7D">
        <w:t>, </w:t>
      </w:r>
      <w:hyperlink r:id="rId52" w:history="1">
        <w:r w:rsidRPr="00BE6B7D">
          <w:rPr>
            <w:rStyle w:val="ac"/>
          </w:rPr>
          <w:t>469</w:t>
        </w:r>
      </w:hyperlink>
      <w:r w:rsidRPr="00BE6B7D">
        <w:t>, </w:t>
      </w:r>
      <w:hyperlink r:id="rId53" w:history="1">
        <w:r w:rsidRPr="00BE6B7D">
          <w:rPr>
            <w:rStyle w:val="ac"/>
          </w:rPr>
          <w:t>475</w:t>
        </w:r>
      </w:hyperlink>
      <w:r w:rsidRPr="00BE6B7D">
        <w:t>, </w:t>
      </w:r>
      <w:hyperlink r:id="rId54" w:history="1">
        <w:r w:rsidRPr="00BE6B7D">
          <w:rPr>
            <w:rStyle w:val="ac"/>
          </w:rPr>
          <w:t>549</w:t>
        </w:r>
      </w:hyperlink>
      <w:r w:rsidRPr="00BE6B7D">
        <w:t>, </w:t>
      </w:r>
      <w:hyperlink r:id="rId55" w:history="1">
        <w:r w:rsidRPr="00BE6B7D">
          <w:rPr>
            <w:rStyle w:val="ac"/>
          </w:rPr>
          <w:t>557</w:t>
        </w:r>
      </w:hyperlink>
      <w:r w:rsidRPr="00BE6B7D">
        <w:t> Гражданского кодекса Российской Федерации, исследовав и оценив в порядке статьи 71 АПК РФ представленные в дело доказательства, установив наличие существенных скрытых недостатков нежилого помещения, переданного ответчиком по договору купли-продажи, продолжительный периодический характер которых приводит к невозможности эксплуатации нежилого помещения по назначению, необходимость несения существенных несоизмеримых с ценой объекта затрат на устранение его недостатков, а также то, что такие недостатки возникли до его передачи ответчиком покупателю, пришли к выводу о наличии у покупателя права на отказ от исполнения договора и возврат уплаченных за товар денежных средств.</w:t>
      </w:r>
      <w:r w:rsidRPr="00BE6B7D">
        <w:br/>
      </w:r>
    </w:p>
    <w:p w14:paraId="14C80852" w14:textId="77777777" w:rsidR="00BE6B7D" w:rsidRPr="00BE6B7D" w:rsidRDefault="00BE6B7D" w:rsidP="00BE6B7D">
      <w:r w:rsidRPr="00BE6B7D">
        <w:br/>
      </w:r>
      <w:hyperlink r:id="rId56" w:tooltip="Определение Верховного Суда РФ от 26.12.2019 N 305-ЭС19-19870(1-3) по делу N А40-84435/2017" w:history="1">
        <w:r w:rsidRPr="00BE6B7D">
          <w:rPr>
            <w:rStyle w:val="ac"/>
          </w:rPr>
          <w:t>Определение Верховного Суда РФ от 26.12.2019 N 305-ЭС19-19870(1-3) по делу N А40-84435/2017</w:t>
        </w:r>
      </w:hyperlink>
    </w:p>
    <w:p w14:paraId="58F3EF4E" w14:textId="77777777" w:rsidR="00BE6B7D" w:rsidRPr="00BE6B7D" w:rsidRDefault="00BE6B7D" w:rsidP="00BE6B7D">
      <w:r w:rsidRPr="00BE6B7D">
        <w:t>Разрешая спор и отменяя определение от 22.03.2019, суд апелляционной инстанции сослался на положения статей 10, 168, </w:t>
      </w:r>
      <w:hyperlink r:id="rId57" w:history="1">
        <w:r w:rsidRPr="00BE6B7D">
          <w:rPr>
            <w:rStyle w:val="ac"/>
          </w:rPr>
          <w:t>475</w:t>
        </w:r>
      </w:hyperlink>
      <w:r w:rsidRPr="00BE6B7D">
        <w:t>, </w:t>
      </w:r>
      <w:hyperlink r:id="rId58" w:history="1">
        <w:r w:rsidRPr="00BE6B7D">
          <w:rPr>
            <w:rStyle w:val="ac"/>
          </w:rPr>
          <w:t>557</w:t>
        </w:r>
      </w:hyperlink>
      <w:r w:rsidRPr="00BE6B7D">
        <w:t> Гражданского кодекса Российской Федерации, статьи 61.1 Федерального закона от 26.10.2002 N </w:t>
      </w:r>
      <w:hyperlink r:id="rId59" w:history="1">
        <w:r w:rsidRPr="00BE6B7D">
          <w:rPr>
            <w:rStyle w:val="ac"/>
          </w:rPr>
          <w:t>127-ФЗ</w:t>
        </w:r>
      </w:hyperlink>
      <w:r w:rsidRPr="00BE6B7D">
        <w:t> "О несостоятельности (банкротстве)" с учетом разъяснений пункта 10 постановления Пленума Высшего Арбитражного Суда Российской Федерации от 30.04.2009 N </w:t>
      </w:r>
      <w:hyperlink r:id="rId60" w:history="1">
        <w:r w:rsidRPr="00BE6B7D">
          <w:rPr>
            <w:rStyle w:val="ac"/>
          </w:rPr>
          <w:t>32</w:t>
        </w:r>
      </w:hyperlink>
      <w:r w:rsidRPr="00BE6B7D">
        <w:t> "О некоторых вопросах, связанных с оспариванием сделок по основаниям, предусмотренным Федеральным законом "О несостоятельности (банкротстве)", пунктов 1 и 5 постановления Пленума Высшего Арбитражного Суда Российской Федерации от 23.12.2010 N </w:t>
      </w:r>
      <w:hyperlink r:id="rId61" w:history="1">
        <w:r w:rsidRPr="00BE6B7D">
          <w:rPr>
            <w:rStyle w:val="ac"/>
          </w:rPr>
          <w:t>63</w:t>
        </w:r>
      </w:hyperlink>
      <w:r w:rsidRPr="00BE6B7D">
        <w:t> "О некоторых вопросах, связанных с применением главы III.1 Федерального закона "О несостоятельности (банкротстве)" и исходил из того, что оспариваемая сделка с учетом дополнительного соглашения заключена при наличии признаков злоупотребления правом, поскольку в результате ее совершения из имущественной массы должника выбыло ликвидное имущество по существенно заниженной цене, большая часть которой не была уплачена.</w:t>
      </w:r>
      <w:r w:rsidRPr="00BE6B7D">
        <w:br/>
      </w:r>
    </w:p>
    <w:p w14:paraId="2130620C" w14:textId="77777777" w:rsidR="00BE6B7D" w:rsidRPr="00BE6B7D" w:rsidRDefault="00BE6B7D" w:rsidP="00BE6B7D">
      <w:r w:rsidRPr="00BE6B7D">
        <w:br/>
      </w:r>
      <w:hyperlink r:id="rId62" w:tooltip="Определение Верховного Суда РФ от 04.09.2020 N 308-ЭС20-11485 по делу N А53-23192/2019" w:history="1">
        <w:r w:rsidRPr="00BE6B7D">
          <w:rPr>
            <w:rStyle w:val="ac"/>
          </w:rPr>
          <w:t>Определение Верховного Суда РФ от 04.09.2020 N 308-ЭС20-11485 по делу N А53-23192/2019</w:t>
        </w:r>
      </w:hyperlink>
    </w:p>
    <w:p w14:paraId="582E309D" w14:textId="77777777" w:rsidR="00BE6B7D" w:rsidRPr="00BE6B7D" w:rsidRDefault="00BE6B7D" w:rsidP="00BE6B7D">
      <w:r w:rsidRPr="00BE6B7D">
        <w:t xml:space="preserve">Исследовав и оценив по правилам статьи 71 Арбитражного процессуального кодекса Российской Федерации представленные доказательства, в том числе акты осмотра </w:t>
      </w:r>
      <w:r w:rsidRPr="00BE6B7D">
        <w:lastRenderedPageBreak/>
        <w:t>жилых помещений, экспертное заключение от 10.01.2020 N 090, руководствуясь положениями статей 12, 330, 450.1, </w:t>
      </w:r>
      <w:hyperlink r:id="rId63" w:history="1">
        <w:r w:rsidRPr="00BE6B7D">
          <w:rPr>
            <w:rStyle w:val="ac"/>
          </w:rPr>
          <w:t>454</w:t>
        </w:r>
      </w:hyperlink>
      <w:r w:rsidRPr="00BE6B7D">
        <w:t>, </w:t>
      </w:r>
      <w:hyperlink r:id="rId64" w:history="1">
        <w:r w:rsidRPr="00BE6B7D">
          <w:rPr>
            <w:rStyle w:val="ac"/>
          </w:rPr>
          <w:t>469</w:t>
        </w:r>
      </w:hyperlink>
      <w:r w:rsidRPr="00BE6B7D">
        <w:t>, </w:t>
      </w:r>
      <w:hyperlink r:id="rId65" w:history="1">
        <w:r w:rsidRPr="00BE6B7D">
          <w:rPr>
            <w:rStyle w:val="ac"/>
          </w:rPr>
          <w:t>475</w:t>
        </w:r>
      </w:hyperlink>
      <w:r w:rsidRPr="00BE6B7D">
        <w:t>, </w:t>
      </w:r>
      <w:hyperlink r:id="rId66" w:history="1">
        <w:r w:rsidRPr="00BE6B7D">
          <w:rPr>
            <w:rStyle w:val="ac"/>
          </w:rPr>
          <w:t>549</w:t>
        </w:r>
      </w:hyperlink>
      <w:r w:rsidRPr="00BE6B7D">
        <w:t>, </w:t>
      </w:r>
      <w:hyperlink r:id="rId67" w:history="1">
        <w:r w:rsidRPr="00BE6B7D">
          <w:rPr>
            <w:rStyle w:val="ac"/>
          </w:rPr>
          <w:t>557</w:t>
        </w:r>
      </w:hyperlink>
      <w:r w:rsidRPr="00BE6B7D">
        <w:t> Гражданского кодекса Российской Федерации, статьей 95 Федерального закона от 05.04.2013 N </w:t>
      </w:r>
      <w:hyperlink r:id="rId68" w:history="1">
        <w:r w:rsidRPr="00BE6B7D">
          <w:rPr>
            <w:rStyle w:val="ac"/>
          </w:rPr>
          <w:t>44-ФЗ</w:t>
        </w:r>
      </w:hyperlink>
      <w:r w:rsidRPr="00BE6B7D">
        <w:t> "О контрактной системе в сфере закупок товаров, работ, услуг для обеспечения государственных и муниципальных нужд", Постановлением N 1042, суды отказали в удовлетворении первоначального иска общества, удовлетворив встречные требования администрации о взыскании штрафа за ненадлежащее исполнение контракта.</w:t>
      </w:r>
    </w:p>
    <w:p w14:paraId="580905F7" w14:textId="77777777" w:rsidR="00BE6B7D" w:rsidRDefault="00BE6B7D"/>
    <w:sectPr w:rsidR="00BE6B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217FF"/>
    <w:multiLevelType w:val="multilevel"/>
    <w:tmpl w:val="B13A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183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B7D"/>
    <w:rsid w:val="008C23F6"/>
    <w:rsid w:val="00BE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AB3E3"/>
  <w15:chartTrackingRefBased/>
  <w15:docId w15:val="{EF1F39A5-001B-461E-AA5C-E4B9865EC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6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6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6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6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6B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B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B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B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B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B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6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6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6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6B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6B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6B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6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6B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6B7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E6B7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E6B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krfkod.ru/pract/opredelenie-verkhovnogo-suda-rf-ot-01122020-n-304-es20-18804-po-delu-n-a75-129542019/" TargetMode="External"/><Relationship Id="rId18" Type="http://schemas.openxmlformats.org/officeDocument/2006/relationships/hyperlink" Target="https://gkrfkod.ru/statja-469/" TargetMode="External"/><Relationship Id="rId26" Type="http://schemas.openxmlformats.org/officeDocument/2006/relationships/hyperlink" Target="https://gkrfkod.ru/statja-476/" TargetMode="External"/><Relationship Id="rId39" Type="http://schemas.openxmlformats.org/officeDocument/2006/relationships/hyperlink" Target="https://gkrfkod.ru/statja-721/" TargetMode="External"/><Relationship Id="rId21" Type="http://schemas.openxmlformats.org/officeDocument/2006/relationships/hyperlink" Target="https://gkrfkod.ru/zakonodatelstvo/postanovlenie-plenuma-verkhovnogo-suda-rf-ot-22112016-n-54/" TargetMode="External"/><Relationship Id="rId34" Type="http://schemas.openxmlformats.org/officeDocument/2006/relationships/hyperlink" Target="https://gkrfkod.ru/statja-475/" TargetMode="External"/><Relationship Id="rId42" Type="http://schemas.openxmlformats.org/officeDocument/2006/relationships/hyperlink" Target="https://gkrfkod.ru/pract/opredelenie-verkhovnogo-suda-rf-ot-20032019-n-309-es19-1951-po-delu-n-a60-628542017/" TargetMode="External"/><Relationship Id="rId47" Type="http://schemas.openxmlformats.org/officeDocument/2006/relationships/hyperlink" Target="https://gkrfkod.ru/zakonodatelstvo/federalnyi-zakon-ot-29071998-n-135-fz/" TargetMode="External"/><Relationship Id="rId50" Type="http://schemas.openxmlformats.org/officeDocument/2006/relationships/hyperlink" Target="https://gkrfkod.ru/statja-454/" TargetMode="External"/><Relationship Id="rId55" Type="http://schemas.openxmlformats.org/officeDocument/2006/relationships/hyperlink" Target="https://gkrfkod.ru/statja-557/" TargetMode="External"/><Relationship Id="rId63" Type="http://schemas.openxmlformats.org/officeDocument/2006/relationships/hyperlink" Target="https://gkrfkod.ru/statja-454/" TargetMode="External"/><Relationship Id="rId68" Type="http://schemas.openxmlformats.org/officeDocument/2006/relationships/hyperlink" Target="https://gkrfkod.ru/zakonodatelstvo/federalnyi-zakon-ot-05042013-n-44-fz/" TargetMode="External"/><Relationship Id="rId7" Type="http://schemas.openxmlformats.org/officeDocument/2006/relationships/hyperlink" Target="https://gkrfkod.ru/statja-558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krfkod.ru/statja-557/" TargetMode="External"/><Relationship Id="rId29" Type="http://schemas.openxmlformats.org/officeDocument/2006/relationships/hyperlink" Target="https://gkrfkod.ru/pract/opredelenie-verkhovnogo-suda-rf-ot-19082020-n-305-es20-10852-po-delu-n-a40-332172019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556/" TargetMode="External"/><Relationship Id="rId11" Type="http://schemas.openxmlformats.org/officeDocument/2006/relationships/hyperlink" Target="https://gkrfkod.ru/statja-475/" TargetMode="External"/><Relationship Id="rId24" Type="http://schemas.openxmlformats.org/officeDocument/2006/relationships/hyperlink" Target="https://gkrfkod.ru/statja-470/" TargetMode="External"/><Relationship Id="rId32" Type="http://schemas.openxmlformats.org/officeDocument/2006/relationships/hyperlink" Target="https://gkrfkod.ru/zakonodatelstvo/federalnyi-zakon-ot-29071998-n-135-fz/" TargetMode="External"/><Relationship Id="rId37" Type="http://schemas.openxmlformats.org/officeDocument/2006/relationships/hyperlink" Target="https://gkrfkod.ru/statja-475/" TargetMode="External"/><Relationship Id="rId40" Type="http://schemas.openxmlformats.org/officeDocument/2006/relationships/hyperlink" Target="https://gkrfkod.ru/statja-723/" TargetMode="External"/><Relationship Id="rId45" Type="http://schemas.openxmlformats.org/officeDocument/2006/relationships/hyperlink" Target="https://gkrfkod.ru/statja-557/" TargetMode="External"/><Relationship Id="rId53" Type="http://schemas.openxmlformats.org/officeDocument/2006/relationships/hyperlink" Target="https://gkrfkod.ru/statja-475/" TargetMode="External"/><Relationship Id="rId58" Type="http://schemas.openxmlformats.org/officeDocument/2006/relationships/hyperlink" Target="https://gkrfkod.ru/statja-557/" TargetMode="External"/><Relationship Id="rId66" Type="http://schemas.openxmlformats.org/officeDocument/2006/relationships/hyperlink" Target="https://gkrfkod.ru/statja-549/" TargetMode="External"/><Relationship Id="rId5" Type="http://schemas.openxmlformats.org/officeDocument/2006/relationships/hyperlink" Target="https://gkrfkod.ru/statja-475/" TargetMode="External"/><Relationship Id="rId15" Type="http://schemas.openxmlformats.org/officeDocument/2006/relationships/hyperlink" Target="https://gkrfkod.ru/statja-476/" TargetMode="External"/><Relationship Id="rId23" Type="http://schemas.openxmlformats.org/officeDocument/2006/relationships/hyperlink" Target="https://gkrfkod.ru/statja-469/" TargetMode="External"/><Relationship Id="rId28" Type="http://schemas.openxmlformats.org/officeDocument/2006/relationships/hyperlink" Target="https://gkrfkod.ru/statja-557/" TargetMode="External"/><Relationship Id="rId36" Type="http://schemas.openxmlformats.org/officeDocument/2006/relationships/hyperlink" Target="https://gkrfkod.ru/pract/opredelenie-verkhovnogo-suda-rf-ot-17072018-n-309-es18-9158-po-delu-n-a34-4082016/" TargetMode="External"/><Relationship Id="rId49" Type="http://schemas.openxmlformats.org/officeDocument/2006/relationships/hyperlink" Target="https://gkrfkod.ru/pract/opredelenie-verkhovnogo-suda-rf-ot-16082019-n-304-es19-12750-po-delu-n-a45-329872017/" TargetMode="External"/><Relationship Id="rId57" Type="http://schemas.openxmlformats.org/officeDocument/2006/relationships/hyperlink" Target="https://gkrfkod.ru/statja-475/" TargetMode="External"/><Relationship Id="rId61" Type="http://schemas.openxmlformats.org/officeDocument/2006/relationships/hyperlink" Target="https://gkrfkod.ru/zakonodatelstvo/postanovlenie-plenuma-vas-rf-ot-23122010-n-63/" TargetMode="External"/><Relationship Id="rId10" Type="http://schemas.openxmlformats.org/officeDocument/2006/relationships/hyperlink" Target="https://gkrfkod.ru/pract/opredelenie-konstitutsionnogo-suda-rf-ot-25102018-n-2583-o/" TargetMode="External"/><Relationship Id="rId19" Type="http://schemas.openxmlformats.org/officeDocument/2006/relationships/hyperlink" Target="https://gkrfkod.ru/statja-557/" TargetMode="External"/><Relationship Id="rId31" Type="http://schemas.openxmlformats.org/officeDocument/2006/relationships/hyperlink" Target="https://gkrfkod.ru/statja-557/" TargetMode="External"/><Relationship Id="rId44" Type="http://schemas.openxmlformats.org/officeDocument/2006/relationships/hyperlink" Target="https://gkrfkod.ru/statja-554/" TargetMode="External"/><Relationship Id="rId52" Type="http://schemas.openxmlformats.org/officeDocument/2006/relationships/hyperlink" Target="https://gkrfkod.ru/statja-469/" TargetMode="External"/><Relationship Id="rId60" Type="http://schemas.openxmlformats.org/officeDocument/2006/relationships/hyperlink" Target="https://gkrfkod.ru/zakonodatelstvo/postanovlenie-plenuma-vas-rf-ot-30042009-n-32/" TargetMode="External"/><Relationship Id="rId65" Type="http://schemas.openxmlformats.org/officeDocument/2006/relationships/hyperlink" Target="https://gkrfkod.ru/statja-475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gkrfkod.ru/statja-475/" TargetMode="External"/><Relationship Id="rId22" Type="http://schemas.openxmlformats.org/officeDocument/2006/relationships/hyperlink" Target="https://gkrfkod.ru/pract/opredelenie-verkhovnogo-suda-rf-ot-13042020-n-309-es20-3907-po-delu-n-a47-35582019/" TargetMode="External"/><Relationship Id="rId27" Type="http://schemas.openxmlformats.org/officeDocument/2006/relationships/hyperlink" Target="https://gkrfkod.ru/statja-526/" TargetMode="External"/><Relationship Id="rId30" Type="http://schemas.openxmlformats.org/officeDocument/2006/relationships/hyperlink" Target="https://gkrfkod.ru/statja-549/" TargetMode="External"/><Relationship Id="rId35" Type="http://schemas.openxmlformats.org/officeDocument/2006/relationships/hyperlink" Target="https://gkrfkod.ru/statja-557/" TargetMode="External"/><Relationship Id="rId43" Type="http://schemas.openxmlformats.org/officeDocument/2006/relationships/hyperlink" Target="https://gkrfkod.ru/statja-549/" TargetMode="External"/><Relationship Id="rId48" Type="http://schemas.openxmlformats.org/officeDocument/2006/relationships/hyperlink" Target="https://gkrfkod.ru/zakonodatelstvo/informatsionnoe-pismo-prezidiuma-vas-rf-ot-30052005-n-92/" TargetMode="External"/><Relationship Id="rId56" Type="http://schemas.openxmlformats.org/officeDocument/2006/relationships/hyperlink" Target="https://gkrfkod.ru/pract/opredelenie-verkhovnogo-suda-rf-ot-26122019-n-305-es19-198701-3-po-delu-n-a40-844352017/" TargetMode="External"/><Relationship Id="rId64" Type="http://schemas.openxmlformats.org/officeDocument/2006/relationships/hyperlink" Target="https://gkrfkod.ru/statja-469/" TargetMode="External"/><Relationship Id="rId69" Type="http://schemas.openxmlformats.org/officeDocument/2006/relationships/fontTable" Target="fontTable.xml"/><Relationship Id="rId8" Type="http://schemas.openxmlformats.org/officeDocument/2006/relationships/hyperlink" Target="http://yandex.ru/adfox/692978/goLink?ad-session-id=963001787917052085&amp;adfox-version=1&amp;duid=1787916300885466341&amp;efc=1&amp;esc=0&amp;ifd=1&amp;initial-engine-id=gmd&amp;laas_region_id=pwx&amp;p1=cuoyo&amp;p2=hsgb&amp;sj=LgXarxPZ8NBMQdLt3hQ8U2vKkYTmpl6Vw5JSwnbWOIHzNA1IN5nCULPv4-2f-b9zRVAVUx75H0LEYNXUEbAwU9YYqiIvcfw-_TjuD44mTipNZp3A0yoOdSAXAu6ppGbl0mOO4lfmeJ7IcyoeVNVHWFkhDtrrCUe4WWz8TZdubfRs43FW1rZmhFT-5Mem9OZCJPBaaKl8zkSPeEMHNAW1wlUMCBzkYqHRP4ShIhCH7KcISrzttP1ufRsfBxJidvXK-8NPqljdWS5RRriFNp07rWmtiqBkVwsYJuYWBdxYflToqrGZch5k_1RPRIASqQMjZjHu-m5SDFTAL8G9NVDGdQ1O3JSASqI69FLRdlyOlFKZz5MH3kZqniIHq6bwPpCPiEFs0VQw5RS02twwAvqLMjlgaMEUSS23gHpeQCVEfHgJSdnqs_nl&amp;ybv=0.1306379&amp;ylv=0.1306379&amp;ytt=428259779018757" TargetMode="External"/><Relationship Id="rId51" Type="http://schemas.openxmlformats.org/officeDocument/2006/relationships/hyperlink" Target="https://gkrfkod.ru/statja-456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krfkod.ru/statja-557/" TargetMode="External"/><Relationship Id="rId17" Type="http://schemas.openxmlformats.org/officeDocument/2006/relationships/hyperlink" Target="https://gkrfkod.ru/pract/opredelenie-verkhovnogo-suda-rf-ot-20042022-n-302-es22-4684-po-delu-n-a19-94532021/" TargetMode="External"/><Relationship Id="rId25" Type="http://schemas.openxmlformats.org/officeDocument/2006/relationships/hyperlink" Target="https://gkrfkod.ru/statja-475/" TargetMode="External"/><Relationship Id="rId33" Type="http://schemas.openxmlformats.org/officeDocument/2006/relationships/hyperlink" Target="https://gkrfkod.ru/pract/opredelenie-verkhovnogo-suda-rf-ot-13042020-n-304-es16-144912-po-delu-n-a03-59402015/" TargetMode="External"/><Relationship Id="rId38" Type="http://schemas.openxmlformats.org/officeDocument/2006/relationships/hyperlink" Target="https://gkrfkod.ru/statja-557/" TargetMode="External"/><Relationship Id="rId46" Type="http://schemas.openxmlformats.org/officeDocument/2006/relationships/hyperlink" Target="https://gkrfkod.ru/zakonodatelstvo/federalnyi-zakon-ot-22072008-n-159-fz/" TargetMode="External"/><Relationship Id="rId59" Type="http://schemas.openxmlformats.org/officeDocument/2006/relationships/hyperlink" Target="https://gkrfkod.ru/zakonodatelstvo/federalnyi-zakon-ot-26102002-n-127-fz/" TargetMode="External"/><Relationship Id="rId67" Type="http://schemas.openxmlformats.org/officeDocument/2006/relationships/hyperlink" Target="https://gkrfkod.ru/statja-557/" TargetMode="External"/><Relationship Id="rId20" Type="http://schemas.openxmlformats.org/officeDocument/2006/relationships/hyperlink" Target="https://gkrfkod.ru/zakonodatelstvo/federalnyi-zakon-ot-13072015-n-218-fz/" TargetMode="External"/><Relationship Id="rId41" Type="http://schemas.openxmlformats.org/officeDocument/2006/relationships/hyperlink" Target="https://gkrfkod.ru/statja-755/" TargetMode="External"/><Relationship Id="rId54" Type="http://schemas.openxmlformats.org/officeDocument/2006/relationships/hyperlink" Target="https://gkrfkod.ru/statja-549/" TargetMode="External"/><Relationship Id="rId62" Type="http://schemas.openxmlformats.org/officeDocument/2006/relationships/hyperlink" Target="https://gkrfkod.ru/pract/opredelenie-verkhovnogo-suda-rf-ot-04092020-n-308-es20-11485-po-delu-n-a53-231922019/" TargetMode="External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2184</Words>
  <Characters>12455</Characters>
  <Application>Microsoft Office Word</Application>
  <DocSecurity>0</DocSecurity>
  <Lines>103</Lines>
  <Paragraphs>29</Paragraphs>
  <ScaleCrop>false</ScaleCrop>
  <Company/>
  <LinksUpToDate>false</LinksUpToDate>
  <CharactersWithSpaces>14610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2026-08-28T11:37:00Z</dcterms:created>
  <dcterms:modified xsi:type="dcterms:W3CDTF">2026-08-28T11:38:00Z</dcterms:modified>
</cp:coreProperties>
</file>