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E21F" w14:textId="77777777" w:rsidR="00247EAF" w:rsidRPr="00247EAF" w:rsidRDefault="00247EAF" w:rsidP="00247EAF">
      <w:r w:rsidRPr="00247EAF">
        <w:t>1. Переход права собственности (хозяйственного ведения, оперативного управления, пожизненного наследуемого владения) на сданное в аренду имущество к другому лицу не является основанием для изменения или расторжения договора аренды.</w:t>
      </w:r>
    </w:p>
    <w:p w14:paraId="49757EF3" w14:textId="77777777" w:rsidR="00247EAF" w:rsidRPr="00247EAF" w:rsidRDefault="00247EAF" w:rsidP="00247EAF">
      <w:r w:rsidRPr="00247EAF">
        <w:t>2. В случае смерти гражданина, арендующего недвижимое имущество, его права и обязанности по договору аренды переходят к наследнику, если законом или договором не предусмотрено иное.</w:t>
      </w:r>
    </w:p>
    <w:p w14:paraId="3B941941" w14:textId="77777777" w:rsidR="00247EAF" w:rsidRPr="00247EAF" w:rsidRDefault="00247EAF" w:rsidP="00247EAF">
      <w:r w:rsidRPr="00247EAF">
        <w:t>Арендодатель не вправе отказать такому наследнику во вступлении в договор на оставшийся срок его действия, за исключением случая, когда заключение договора было обусловлено личными качествами арендатора.</w:t>
      </w:r>
    </w:p>
    <w:p w14:paraId="3B999872" w14:textId="77777777" w:rsidR="00247EAF" w:rsidRPr="00247EAF" w:rsidRDefault="00247EAF" w:rsidP="00247EAF">
      <w:pPr>
        <w:numPr>
          <w:ilvl w:val="0"/>
          <w:numId w:val="1"/>
        </w:numPr>
      </w:pPr>
      <w:hyperlink r:id="rId5" w:history="1">
        <w:r w:rsidRPr="00247EAF">
          <w:rPr>
            <w:rStyle w:val="ac"/>
          </w:rPr>
          <w:t>Статья 616. Обязанности сторон по содержанию арендованного имущества</w:t>
        </w:r>
      </w:hyperlink>
    </w:p>
    <w:p w14:paraId="0E7A3259" w14:textId="77777777" w:rsidR="00247EAF" w:rsidRPr="00247EAF" w:rsidRDefault="00247EAF" w:rsidP="00247EAF">
      <w:pPr>
        <w:numPr>
          <w:ilvl w:val="0"/>
          <w:numId w:val="1"/>
        </w:numPr>
      </w:pPr>
      <w:hyperlink r:id="rId6" w:history="1">
        <w:r w:rsidRPr="00247EAF">
          <w:rPr>
            <w:rStyle w:val="ac"/>
          </w:rPr>
          <w:t>Статья 618. Прекращение договора субаренды при досрочном прекращении договора аренды</w:t>
        </w:r>
      </w:hyperlink>
    </w:p>
    <w:p w14:paraId="00EA2726" w14:textId="31377700" w:rsidR="00247EAF" w:rsidRPr="00247EAF" w:rsidRDefault="00247EAF" w:rsidP="00247EAF">
      <w:r w:rsidRPr="00247EAF">
        <w:drawing>
          <wp:inline distT="0" distB="0" distL="0" distR="0" wp14:anchorId="63FE34DD" wp14:editId="27CAFC22">
            <wp:extent cx="5940425" cy="427990"/>
            <wp:effectExtent l="0" t="0" r="3175" b="0"/>
            <wp:docPr id="116147173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C93BA" w14:textId="77777777" w:rsidR="00247EAF" w:rsidRPr="00247EAF" w:rsidRDefault="00247EAF" w:rsidP="00247EAF">
      <w:r w:rsidRPr="00247EAF">
        <w:t>Судебная практика по статье 617 ГК РФ</w:t>
      </w:r>
    </w:p>
    <w:p w14:paraId="5BEC25E1" w14:textId="77777777" w:rsidR="00247EAF" w:rsidRPr="00247EAF" w:rsidRDefault="00247EAF" w:rsidP="00247EAF">
      <w:hyperlink r:id="rId9" w:tooltip="Определение Верховного Суда РФ от 20.02.2019 N 303-КГ18-21258 по делу N А04-10653/2017" w:history="1">
        <w:r w:rsidRPr="00247EAF">
          <w:rPr>
            <w:rStyle w:val="ac"/>
          </w:rPr>
          <w:t>Определение Верховного Суда РФ от 20.02.2019 N 303-КГ18-21258 по делу N А04-10653/2017</w:t>
        </w:r>
      </w:hyperlink>
    </w:p>
    <w:p w14:paraId="0D760FE1" w14:textId="77777777" w:rsidR="00247EAF" w:rsidRPr="00247EAF" w:rsidRDefault="00247EAF" w:rsidP="00247EAF">
      <w:r w:rsidRPr="00247EAF">
        <w:t>В соответствии со статьей </w:t>
      </w:r>
      <w:hyperlink r:id="rId10" w:history="1">
        <w:r w:rsidRPr="00247EAF">
          <w:rPr>
            <w:rStyle w:val="ac"/>
          </w:rPr>
          <w:t>617</w:t>
        </w:r>
      </w:hyperlink>
      <w:r w:rsidRPr="00247EAF">
        <w:t> Гражданского кодекса Российской Федерации, переход права собственности на находящееся в аренде имущество не прекращает соответствующие арендные отношения.</w:t>
      </w:r>
      <w:r w:rsidRPr="00247EAF">
        <w:br/>
      </w:r>
      <w:r w:rsidRPr="00247EAF">
        <w:br/>
        <w:t>Исходя из изложенных норм, общество указывает на наличие у Управления Росреестра обязанности по внесению в ЕГРН записи об обременении вновь образованного земельного участка правом аренды в пользу общества.</w:t>
      </w:r>
      <w:r w:rsidRPr="00247EAF">
        <w:br/>
      </w:r>
    </w:p>
    <w:p w14:paraId="054BF286" w14:textId="77777777" w:rsidR="00247EAF" w:rsidRPr="00247EAF" w:rsidRDefault="00247EAF" w:rsidP="00247EAF">
      <w:r w:rsidRPr="00247EAF">
        <w:br/>
      </w:r>
      <w:hyperlink r:id="rId11" w:tooltip="Определение Верховного Суда РФ от 01.03.2019 N 305-ЭС19-833 по делу N А40-206752/2017" w:history="1">
        <w:r w:rsidRPr="00247EAF">
          <w:rPr>
            <w:rStyle w:val="ac"/>
          </w:rPr>
          <w:t>Определение Верховного Суда РФ от 01.03.2019 N 305-ЭС19-833 по делу N А40-206752/2017</w:t>
        </w:r>
      </w:hyperlink>
    </w:p>
    <w:p w14:paraId="4DA3B29B" w14:textId="77777777" w:rsidR="00247EAF" w:rsidRPr="00247EAF" w:rsidRDefault="00247EAF" w:rsidP="00247EAF">
      <w:r w:rsidRPr="00247EAF">
        <w:t>Отказывая в удовлетворении заявленных требований, суды руководствовались статьями 198, 201 Арбитражного процессуального кодекса Российской Федерации, статьями 217, 294, 295, </w:t>
      </w:r>
      <w:hyperlink r:id="rId12" w:history="1">
        <w:r w:rsidRPr="00247EAF">
          <w:rPr>
            <w:rStyle w:val="ac"/>
          </w:rPr>
          <w:t>617</w:t>
        </w:r>
      </w:hyperlink>
      <w:r w:rsidRPr="00247EAF">
        <w:t> Гражданского кодекса Российской Федерации, положениями Федерального закона от 21.12.2001 N </w:t>
      </w:r>
      <w:hyperlink r:id="rId13" w:history="1">
        <w:r w:rsidRPr="00247EAF">
          <w:rPr>
            <w:rStyle w:val="ac"/>
          </w:rPr>
          <w:t>178-ФЗ</w:t>
        </w:r>
      </w:hyperlink>
      <w:r w:rsidRPr="00247EAF">
        <w:t> "О приватизации государственного и муниципального имущества" (далее - Закон о приватизации), Федерального закона от 22.07.2008 N </w:t>
      </w:r>
      <w:hyperlink r:id="rId14" w:history="1">
        <w:r w:rsidRPr="00247EAF">
          <w:rPr>
            <w:rStyle w:val="ac"/>
          </w:rPr>
          <w:t>159-ФЗ</w:t>
        </w:r>
      </w:hyperlink>
      <w:r w:rsidRPr="00247EAF">
        <w:t xml:space="preserve"> "Об особенностях отчуждения недвижимого имущества, находящегося в государственной собственности субъектов Российской Федерации или в муниципальной собственности и арендуемого субъектами малого и среднего предпринимательства, и о внесении изменений в отдельные законодательные акты Российской Федерации", пунктом 3.1 Положения об </w:t>
      </w:r>
      <w:r w:rsidRPr="00247EAF">
        <w:lastRenderedPageBreak/>
        <w:t>управлении объектами нежилого фонда, находящимися в собственности города Москвы, утвержденного Постановлением Правительства Москвы от 29.06.2010 N 540-ПП, и исходили из того, что факт согласия Департамента на совершение сделки ГУП "РЭМ" по отчуждению спорного объекта недвижимого имущества является реализацией права собственника имущества и само по себе оспариваемое распоряжение Департамента о согласовании унитарному предприятию совершения сделки по продаже нежилого здания не нарушает прав и законных интересов заявителя как арендатора спорного здания.</w:t>
      </w:r>
      <w:r w:rsidRPr="00247EAF">
        <w:br/>
      </w:r>
    </w:p>
    <w:p w14:paraId="1C07B96E" w14:textId="77777777" w:rsidR="00247EAF" w:rsidRPr="00247EAF" w:rsidRDefault="00247EAF" w:rsidP="00247EAF">
      <w:r w:rsidRPr="00247EAF">
        <w:br/>
      </w:r>
      <w:hyperlink r:id="rId15" w:tooltip="Определение Судебной коллегии по гражданским делам Верховного Суда Российской Федерации от 25.02.2020 N 44-КГ19-32, 2-404/2019" w:history="1">
        <w:r w:rsidRPr="00247EAF">
          <w:rPr>
            <w:rStyle w:val="ac"/>
          </w:rPr>
          <w:t xml:space="preserve">Определение Судебной коллегии по гражданским делам Верховного Суда Российской Федерации от 25.02.2020 N 44-КГ19-32, </w:t>
        </w:r>
        <w:proofErr w:type="gramStart"/>
        <w:r w:rsidRPr="00247EAF">
          <w:rPr>
            <w:rStyle w:val="ac"/>
          </w:rPr>
          <w:t>2-404</w:t>
        </w:r>
        <w:proofErr w:type="gramEnd"/>
        <w:r w:rsidRPr="00247EAF">
          <w:rPr>
            <w:rStyle w:val="ac"/>
          </w:rPr>
          <w:t>/2019</w:t>
        </w:r>
      </w:hyperlink>
    </w:p>
    <w:p w14:paraId="6F61719F" w14:textId="77777777" w:rsidR="00247EAF" w:rsidRPr="00247EAF" w:rsidRDefault="00247EAF" w:rsidP="00247EAF">
      <w:r w:rsidRPr="00247EAF">
        <w:t xml:space="preserve">Сама по себе же передача спорного имущества в собственность Манькову </w:t>
      </w:r>
      <w:proofErr w:type="gramStart"/>
      <w:r w:rsidRPr="00247EAF">
        <w:t>Л.Г.</w:t>
      </w:r>
      <w:proofErr w:type="gramEnd"/>
      <w:r w:rsidRPr="00247EAF">
        <w:t xml:space="preserve"> на основании договора, заключенного по результатам оспариваемого аукциона, не влечет в силу пункта 1 статьи </w:t>
      </w:r>
      <w:hyperlink r:id="rId16" w:history="1">
        <w:r w:rsidRPr="00247EAF">
          <w:rPr>
            <w:rStyle w:val="ac"/>
          </w:rPr>
          <w:t>617</w:t>
        </w:r>
      </w:hyperlink>
      <w:r w:rsidRPr="00247EAF">
        <w:t> Гражданского кодекса Российской Федерации нарушение прав и законных интересов истца как арендатора.</w:t>
      </w:r>
      <w:r w:rsidRPr="00247EAF">
        <w:br/>
      </w:r>
    </w:p>
    <w:p w14:paraId="0850D79A" w14:textId="77777777" w:rsidR="00247EAF" w:rsidRPr="00247EAF" w:rsidRDefault="00247EAF" w:rsidP="00247EAF">
      <w:r w:rsidRPr="00247EAF">
        <w:br/>
      </w:r>
      <w:hyperlink r:id="rId17" w:tooltip="Определение Судебной коллегии по экономическим спором Верховного Суда РФ от 10.11.2020 по делу N 310-ЭС20-6357, А83-3612/2019" w:history="1">
        <w:r w:rsidRPr="00247EAF">
          <w:rPr>
            <w:rStyle w:val="ac"/>
          </w:rPr>
          <w:t>Определение Судебной коллегии по экономическим спором Верховного Суда РФ от 10.11.2020 по делу N 310-ЭС20-6357, А83-3612/2019</w:t>
        </w:r>
      </w:hyperlink>
    </w:p>
    <w:p w14:paraId="206BE5B8" w14:textId="77777777" w:rsidR="00247EAF" w:rsidRPr="00247EAF" w:rsidRDefault="00247EAF" w:rsidP="00247EAF">
      <w:r w:rsidRPr="00247EAF">
        <w:t>В соответствии с пунктом 2 статьи </w:t>
      </w:r>
      <w:hyperlink r:id="rId18" w:history="1">
        <w:r w:rsidRPr="00247EAF">
          <w:rPr>
            <w:rStyle w:val="ac"/>
          </w:rPr>
          <w:t>617</w:t>
        </w:r>
      </w:hyperlink>
      <w:r w:rsidRPr="00247EAF">
        <w:t> Гражданского кодекса в случае смерти гражданина, арендующего недвижимое имущество, его права и обязанности по договору аренды переходят к наследнику, если законом или договором не предусмотрено иное.</w:t>
      </w:r>
      <w:r w:rsidRPr="00247EAF">
        <w:br/>
      </w:r>
      <w:r w:rsidRPr="00247EAF">
        <w:br/>
        <w:t>Арендодатель не вправе отказать такому наследнику во вступлении в договор на оставшийся срок его действия, за исключением случая, когда заключение договора было обусловлено личными качествами арендатора.</w:t>
      </w:r>
      <w:r w:rsidRPr="00247EAF">
        <w:br/>
      </w:r>
    </w:p>
    <w:p w14:paraId="66589537" w14:textId="77777777" w:rsidR="00247EAF" w:rsidRPr="00247EAF" w:rsidRDefault="00247EAF" w:rsidP="00247EAF">
      <w:r w:rsidRPr="00247EAF">
        <w:br/>
      </w:r>
      <w:hyperlink r:id="rId19" w:tooltip="Определение Судебной коллегии по экономическим спорам Верховного Суда Российской Федерации от 26.11.2020 N 306-ЭС20-12520 по делу N А49-9525/2019" w:history="1">
        <w:r w:rsidRPr="00247EAF">
          <w:rPr>
            <w:rStyle w:val="ac"/>
          </w:rPr>
          <w:t>Определение Судебной коллегии по экономическим спорам Верховного Суда Российской Федерации от 26.11.2020 N 306-ЭС20-12520 по делу N А49-9525/2019</w:t>
        </w:r>
      </w:hyperlink>
    </w:p>
    <w:p w14:paraId="6F6142DB" w14:textId="77777777" w:rsidR="00247EAF" w:rsidRPr="00247EAF" w:rsidRDefault="00247EAF" w:rsidP="00247EAF">
      <w:r w:rsidRPr="00247EAF">
        <w:t xml:space="preserve">По мнению предпринимателя </w:t>
      </w:r>
      <w:proofErr w:type="spellStart"/>
      <w:r w:rsidRPr="00247EAF">
        <w:t>Баклашова</w:t>
      </w:r>
      <w:proofErr w:type="spellEnd"/>
      <w:r w:rsidRPr="00247EAF">
        <w:t xml:space="preserve"> К.В. в нарушение статьи </w:t>
      </w:r>
      <w:hyperlink r:id="rId20" w:history="1">
        <w:r w:rsidRPr="00247EAF">
          <w:rPr>
            <w:rStyle w:val="ac"/>
          </w:rPr>
          <w:t>617</w:t>
        </w:r>
      </w:hyperlink>
      <w:r w:rsidRPr="00247EAF">
        <w:t> Гражданского кодекса суд указал, что при переходе права собственности на арендованное имущество новый собственник не приобретает право на получение арендной платы в размере, полагавшемся прежнему собственнику.</w:t>
      </w:r>
      <w:r w:rsidRPr="00247EAF">
        <w:br/>
      </w:r>
      <w:r w:rsidRPr="00247EAF">
        <w:br/>
        <w:t>Между тем, в соответствии с пунктом 1 статьи </w:t>
      </w:r>
      <w:hyperlink r:id="rId21" w:history="1">
        <w:r w:rsidRPr="00247EAF">
          <w:rPr>
            <w:rStyle w:val="ac"/>
          </w:rPr>
          <w:t>617</w:t>
        </w:r>
      </w:hyperlink>
      <w:r w:rsidRPr="00247EAF">
        <w:t xml:space="preserve"> Гражданского кодекса, переход права собственности на сданное в аренду имущество другому лицу не является </w:t>
      </w:r>
      <w:r w:rsidRPr="00247EAF">
        <w:lastRenderedPageBreak/>
        <w:t>основанием для изменения или расторжения договора аренды.</w:t>
      </w:r>
      <w:r w:rsidRPr="00247EAF">
        <w:br/>
      </w:r>
    </w:p>
    <w:p w14:paraId="014ED0A3" w14:textId="77777777" w:rsidR="00247EAF" w:rsidRPr="00247EAF" w:rsidRDefault="00247EAF" w:rsidP="00247EAF">
      <w:r w:rsidRPr="00247EAF">
        <w:br/>
      </w:r>
      <w:hyperlink r:id="rId22" w:tooltip="Определение Судебной коллегии по экономическим спорам Верховного Суда Российской Федерации от 24.12.2020 N 305-ЭС20-14025 по делу N А40-89806/2019" w:history="1">
        <w:r w:rsidRPr="00247EAF">
          <w:rPr>
            <w:rStyle w:val="ac"/>
          </w:rPr>
          <w:t>Определение Судебной коллегии по экономическим спорам Верховного Суда Российской Федерации от 24.12.2020 N 305-ЭС20-14025 по делу N А40-89806/2019</w:t>
        </w:r>
      </w:hyperlink>
    </w:p>
    <w:p w14:paraId="47A6A11B" w14:textId="77777777" w:rsidR="00247EAF" w:rsidRPr="00247EAF" w:rsidRDefault="00247EAF" w:rsidP="00247EAF">
      <w:r w:rsidRPr="00247EAF">
        <w:t>Суды первой и апелляционной инстанций, сославшись на статьи 453, </w:t>
      </w:r>
      <w:hyperlink r:id="rId23" w:history="1">
        <w:r w:rsidRPr="00247EAF">
          <w:rPr>
            <w:rStyle w:val="ac"/>
          </w:rPr>
          <w:t>617</w:t>
        </w:r>
      </w:hyperlink>
      <w:r w:rsidRPr="00247EAF">
        <w:t>, </w:t>
      </w:r>
      <w:hyperlink r:id="rId24" w:history="1">
        <w:r w:rsidRPr="00247EAF">
          <w:rPr>
            <w:rStyle w:val="ac"/>
          </w:rPr>
          <w:t>1102</w:t>
        </w:r>
      </w:hyperlink>
      <w:r w:rsidRPr="00247EAF">
        <w:t> Гражданского кодекса Российской Федерации (далее - ГК РФ), статьи 131, 134, 142 Федерального закона от 26.10.2002 N </w:t>
      </w:r>
      <w:hyperlink r:id="rId25" w:history="1">
        <w:r w:rsidRPr="00247EAF">
          <w:rPr>
            <w:rStyle w:val="ac"/>
          </w:rPr>
          <w:t>127-ФЗ</w:t>
        </w:r>
      </w:hyperlink>
      <w:r w:rsidRPr="00247EAF">
        <w:t> "О несостоятельности (банкротстве)" (далее - Закон о банкротстве), пришли к выводу об отсутствии оснований для удовлетворения иска Банка исходя из следующего: уплата страхового депозита, в том числе и в обеспечение исполнения договора аренды создает для сторон обеспечительное обязательство, которое по своей правовой природе является дополнительным (акцессорным) обязательством между арендодателем и арендатором, и не всегда может следовать судьбе основного обязательства; так как первоначальный арендодатель - общество "</w:t>
      </w:r>
      <w:proofErr w:type="spellStart"/>
      <w:r w:rsidRPr="00247EAF">
        <w:t>Нордстар</w:t>
      </w:r>
      <w:proofErr w:type="spellEnd"/>
      <w:r w:rsidRPr="00247EAF">
        <w:t xml:space="preserve"> Тауэр" признано несостоятельным (банкротом), все его имущество, имевшееся на дату открытия конкурсного производства и выявленное в ходе конкурсного производства, составляет конкурсную массу, за счет которой производятся расчеты с кредиторами в строгой очередности и в установленные законом о банкротстве сроки; вне очереди за счет конкурсной массы погашаются требования кредиторов по текущим платежам; поскольку на момент перехода к обществу "Тауэр" права собственности на здание в отношении первоначального арендодателя - общества "</w:t>
      </w:r>
      <w:proofErr w:type="spellStart"/>
      <w:r w:rsidRPr="00247EAF">
        <w:t>Нордстар</w:t>
      </w:r>
      <w:proofErr w:type="spellEnd"/>
      <w:r w:rsidRPr="00247EAF">
        <w:t xml:space="preserve"> Тауэр" было открыто конкурсное производство, требование о возврате страхового депозита, внесенного арендатором до начала процедуры банкротства, не является текущим, оно не могло быть ни погашено вне очереди, ни перейти к новому кредитору путем уступки права требования; так как спорные денежные средства (страховой депозит) были перечислены арендатором первоначальному арендодателю и собственнику, который не передал их ответчику - новому собственнику и арендодателю, на стороне последнего не возникло неосновательного обогащения.</w:t>
      </w:r>
      <w:r w:rsidRPr="00247EAF">
        <w:br/>
      </w:r>
    </w:p>
    <w:p w14:paraId="5E7F62DF" w14:textId="77777777" w:rsidR="00247EAF" w:rsidRPr="00247EAF" w:rsidRDefault="00247EAF" w:rsidP="00247EAF">
      <w:r w:rsidRPr="00247EAF">
        <w:br/>
      </w:r>
      <w:hyperlink r:id="rId26" w:tooltip="Кассационное определение Судебной коллегии по административным делам Верховного Суда Российской Федерации от 30.03.2022 N 56-КАД21-21-К9" w:history="1">
        <w:r w:rsidRPr="00247EAF">
          <w:rPr>
            <w:rStyle w:val="ac"/>
          </w:rPr>
          <w:t>Кассационное определение Судебной коллегии по административным делам Верховного Суда Российской Федерации от 30.03.2022 N 56-КАД21-21-К9</w:t>
        </w:r>
      </w:hyperlink>
    </w:p>
    <w:p w14:paraId="5800F70D" w14:textId="77777777" w:rsidR="00247EAF" w:rsidRPr="00247EAF" w:rsidRDefault="00247EAF" w:rsidP="00247EAF">
      <w:r w:rsidRPr="00247EAF">
        <w:t>В соответствии с пунктом 2 статьи </w:t>
      </w:r>
      <w:hyperlink r:id="rId27" w:history="1">
        <w:r w:rsidRPr="00247EAF">
          <w:rPr>
            <w:rStyle w:val="ac"/>
          </w:rPr>
          <w:t>617</w:t>
        </w:r>
      </w:hyperlink>
      <w:r w:rsidRPr="00247EAF">
        <w:t> Гражданского кодекса Российской Федерации в случае смерти гражданина, арендующего недвижимое имущество, его права и обязанности по договору аренды переходят к наследнику, если законом или договором не предусмотрено иное. Арендодатель не вправе отказать такому наследнику во вступлении в договор на оставшийся срок его действия, за исключением случая, когда заключение договора было обусловлено личными качествами арендатора.</w:t>
      </w:r>
      <w:r w:rsidRPr="00247EAF">
        <w:br/>
      </w:r>
    </w:p>
    <w:p w14:paraId="38129919" w14:textId="77777777" w:rsidR="00247EAF" w:rsidRPr="00247EAF" w:rsidRDefault="00247EAF" w:rsidP="00247EAF">
      <w:r w:rsidRPr="00247EAF">
        <w:lastRenderedPageBreak/>
        <w:br/>
      </w:r>
      <w:hyperlink r:id="rId28" w:tooltip="Определение Судебной коллегии по экономическим спорам Верховного Суда Российской Федерации от 18.08.2022 по делу N 305-ЭС22-6663, А40-248982/2020" w:history="1">
        <w:r w:rsidRPr="00247EAF">
          <w:rPr>
            <w:rStyle w:val="ac"/>
          </w:rPr>
          <w:t>Определение Судебной коллегии по экономическим спорам Верховного Суда Российской Федерации от 18.08.2022 по делу N 305-ЭС22-6663, А40-248982/2020</w:t>
        </w:r>
      </w:hyperlink>
    </w:p>
    <w:p w14:paraId="3C8812B9" w14:textId="77777777" w:rsidR="00247EAF" w:rsidRPr="00247EAF" w:rsidRDefault="00247EAF" w:rsidP="00247EAF">
      <w:r w:rsidRPr="00247EAF">
        <w:t>Удовлетворяя исковые требования, суды первой и апелляционной инстанций сослались на положения статей 271, 421, 445, </w:t>
      </w:r>
      <w:hyperlink r:id="rId29" w:history="1">
        <w:r w:rsidRPr="00247EAF">
          <w:rPr>
            <w:rStyle w:val="ac"/>
          </w:rPr>
          <w:t>552</w:t>
        </w:r>
      </w:hyperlink>
      <w:r w:rsidRPr="00247EAF">
        <w:t>, </w:t>
      </w:r>
      <w:hyperlink r:id="rId30" w:history="1">
        <w:r w:rsidRPr="00247EAF">
          <w:rPr>
            <w:rStyle w:val="ac"/>
          </w:rPr>
          <w:t>609</w:t>
        </w:r>
      </w:hyperlink>
      <w:r w:rsidRPr="00247EAF">
        <w:t>, </w:t>
      </w:r>
      <w:hyperlink r:id="rId31" w:history="1">
        <w:r w:rsidRPr="00247EAF">
          <w:rPr>
            <w:rStyle w:val="ac"/>
          </w:rPr>
          <w:t>617</w:t>
        </w:r>
      </w:hyperlink>
      <w:r w:rsidRPr="00247EAF">
        <w:t> Гражданского кодекса Российской Федерации (далее - Гражданский кодекс), статей 22, 26, 35, 39.1, 39.2, 39.6, 39.20, 65 Земельного кодекса Российской Федерации (далее - Земельный кодекс), разъяснения пункта 14 постановления Пленума Высшего Арбитражного Суда Российской Федерации от 24.03.2005 N </w:t>
      </w:r>
      <w:hyperlink r:id="rId32" w:history="1">
        <w:r w:rsidRPr="00247EAF">
          <w:rPr>
            <w:rStyle w:val="ac"/>
          </w:rPr>
          <w:t>11</w:t>
        </w:r>
      </w:hyperlink>
      <w:r w:rsidRPr="00247EAF">
        <w:t> "О некоторых вопросах, связанных с применением земельного законодательства", пункта 25 постановления Пленума Высшего Арбитражного Суда Российской Федерации от 17.11.2011 N </w:t>
      </w:r>
      <w:hyperlink r:id="rId33" w:history="1">
        <w:r w:rsidRPr="00247EAF">
          <w:rPr>
            <w:rStyle w:val="ac"/>
          </w:rPr>
          <w:t>73</w:t>
        </w:r>
      </w:hyperlink>
      <w:r w:rsidRPr="00247EAF">
        <w:t> "Об отдельных вопросах практики применения правил Гражданского кодекса о договоре аренды", и исходили из того, что законом установлена обязанность правообладателя зданий, сооружений, расположенных на земельном участке, заключить с истцом договор аренды земельного участка, на котором находится принадлежащее правообладателю здание, сооружение, от исполнения которой ответчик уклонился.</w:t>
      </w:r>
      <w:r w:rsidRPr="00247EAF">
        <w:br/>
      </w:r>
    </w:p>
    <w:p w14:paraId="4B43175A" w14:textId="77777777" w:rsidR="00247EAF" w:rsidRPr="00247EAF" w:rsidRDefault="00247EAF" w:rsidP="00247EAF">
      <w:r w:rsidRPr="00247EAF">
        <w:br/>
      </w:r>
      <w:hyperlink r:id="rId34" w:tooltip="Определение Конституционного Суда РФ от 21.11.2022 N 3086-О" w:history="1">
        <w:r w:rsidRPr="00247EAF">
          <w:rPr>
            <w:rStyle w:val="ac"/>
          </w:rPr>
          <w:t>Определение Конституционного Суда РФ от 21.11.2022 N 3086-О</w:t>
        </w:r>
      </w:hyperlink>
    </w:p>
    <w:p w14:paraId="67E3B0DC" w14:textId="77777777" w:rsidR="00247EAF" w:rsidRPr="00247EAF" w:rsidRDefault="00247EAF" w:rsidP="00247EAF">
      <w:r w:rsidRPr="00247EAF">
        <w:t>СТАТЬЯМИ 382, 387 И </w:t>
      </w:r>
      <w:hyperlink r:id="rId35" w:history="1">
        <w:r w:rsidRPr="00247EAF">
          <w:rPr>
            <w:rStyle w:val="ac"/>
          </w:rPr>
          <w:t>617</w:t>
        </w:r>
      </w:hyperlink>
      <w:r w:rsidRPr="00247EAF">
        <w:t> ГРАЖДАНСКОГО КОДЕКСА</w:t>
      </w:r>
      <w:r w:rsidRPr="00247EAF">
        <w:br/>
      </w:r>
      <w:r w:rsidRPr="00247EAF">
        <w:br/>
        <w:t>РОССИЙСКОЙ ФЕДЕРАЦИИ</w:t>
      </w:r>
      <w:r w:rsidRPr="00247EAF">
        <w:br/>
      </w:r>
      <w:r w:rsidRPr="00247EAF">
        <w:br/>
        <w:t xml:space="preserve">Конституционный Суд Российской Федерации в составе Председателя В.Д. Зорькина, судей Г.А. Гаджиева, Л.М. Жарковой, С.М. Казанцева, С.Д. Князева, А.Н. Кокотова, Л.О. </w:t>
      </w:r>
      <w:proofErr w:type="spellStart"/>
      <w:r w:rsidRPr="00247EAF">
        <w:t>Красавчиковой</w:t>
      </w:r>
      <w:proofErr w:type="spellEnd"/>
      <w:r w:rsidRPr="00247EAF">
        <w:t>, С.П. Маврина, Н.В. Мельникова,</w:t>
      </w:r>
      <w:r w:rsidRPr="00247EAF">
        <w:br/>
      </w:r>
    </w:p>
    <w:p w14:paraId="2504C79B" w14:textId="77777777" w:rsidR="00247EAF" w:rsidRPr="00247EAF" w:rsidRDefault="00247EAF" w:rsidP="00247EAF">
      <w:r w:rsidRPr="00247EAF">
        <w:br/>
      </w:r>
      <w:hyperlink r:id="rId36" w:tooltip="Определение Верховного Суда РФ от 08.10.2020 N 308-ЭС20-14038 по делу N А63-4906/2019" w:history="1">
        <w:r w:rsidRPr="00247EAF">
          <w:rPr>
            <w:rStyle w:val="ac"/>
          </w:rPr>
          <w:t>Определение Верховного Суда РФ от 08.10.2020 N 308-ЭС20-14038 по делу N А63-4906/2019</w:t>
        </w:r>
      </w:hyperlink>
    </w:p>
    <w:p w14:paraId="436A5D6D" w14:textId="77777777" w:rsidR="00247EAF" w:rsidRPr="00247EAF" w:rsidRDefault="00247EAF" w:rsidP="00247EAF">
      <w:r w:rsidRPr="00247EAF">
        <w:t>Доводы ответчика и третьего лица о том, что на основании договора купли-продажи от 14.10.2015 N 22 собственником спорных помещений является предприниматель, ввиду чего у общества "</w:t>
      </w:r>
      <w:proofErr w:type="spellStart"/>
      <w:r w:rsidRPr="00247EAF">
        <w:t>Ставропольтехмонтаж</w:t>
      </w:r>
      <w:proofErr w:type="spellEnd"/>
      <w:r w:rsidRPr="00247EAF">
        <w:t>" отсутствуют основания для взыскания арендных платежей по договору аренды от 14.12.2014 N 84, рассмотрен и отклонен судом со ссылкой на пункт 1, пункт 2 статьи 223, пункт 1 статьи </w:t>
      </w:r>
      <w:hyperlink r:id="rId37" w:history="1">
        <w:r w:rsidRPr="00247EAF">
          <w:rPr>
            <w:rStyle w:val="ac"/>
          </w:rPr>
          <w:t>551</w:t>
        </w:r>
      </w:hyperlink>
      <w:r w:rsidRPr="00247EAF">
        <w:t>, пункт 1 статьи </w:t>
      </w:r>
      <w:hyperlink r:id="rId38" w:history="1">
        <w:r w:rsidRPr="00247EAF">
          <w:rPr>
            <w:rStyle w:val="ac"/>
          </w:rPr>
          <w:t>617</w:t>
        </w:r>
      </w:hyperlink>
      <w:r w:rsidRPr="00247EAF">
        <w:t> Гражданского кодекса Российской Федерации, поскольку на день подачи искового заявления указанные помещения принадлежали истцу на праве собственности, о чем в ЕГРН внесена запись от 10.04.2017 N 26:16:020201:7812-26/015/2017-1.</w:t>
      </w:r>
      <w:r w:rsidRPr="00247EAF">
        <w:br/>
      </w:r>
    </w:p>
    <w:p w14:paraId="628EE973" w14:textId="77777777" w:rsidR="00247EAF" w:rsidRPr="00247EAF" w:rsidRDefault="00247EAF" w:rsidP="00247EAF">
      <w:r w:rsidRPr="00247EAF">
        <w:lastRenderedPageBreak/>
        <w:br/>
      </w:r>
      <w:hyperlink r:id="rId39" w:tooltip="Определение Верховного Суда РФ от 30.10.2020 N 309-ЭС20-16346 по делу N А60-33026/2019" w:history="1">
        <w:r w:rsidRPr="00247EAF">
          <w:rPr>
            <w:rStyle w:val="ac"/>
          </w:rPr>
          <w:t>Определение Верховного Суда РФ от 30.10.2020 N 309-ЭС20-16346 по делу N А60-33026/2019</w:t>
        </w:r>
      </w:hyperlink>
    </w:p>
    <w:p w14:paraId="1F9ECC3A" w14:textId="77777777" w:rsidR="00247EAF" w:rsidRPr="00247EAF" w:rsidRDefault="00247EAF" w:rsidP="00247EAF">
      <w:r w:rsidRPr="00247EAF">
        <w:t>Суды первой и апелляционной инстанций, исследовав и оценив по правилам статьи 71 АПК РФ представленные в материалы дела доказательства, проанализировав условия спорного договора, руководствуясь статьями 309, 310, 329, 330, 453, </w:t>
      </w:r>
      <w:hyperlink r:id="rId40" w:history="1">
        <w:r w:rsidRPr="00247EAF">
          <w:rPr>
            <w:rStyle w:val="ac"/>
          </w:rPr>
          <w:t>606</w:t>
        </w:r>
      </w:hyperlink>
      <w:r w:rsidRPr="00247EAF">
        <w:t>, </w:t>
      </w:r>
      <w:hyperlink r:id="rId41" w:history="1">
        <w:r w:rsidRPr="00247EAF">
          <w:rPr>
            <w:rStyle w:val="ac"/>
          </w:rPr>
          <w:t>608</w:t>
        </w:r>
      </w:hyperlink>
      <w:r w:rsidRPr="00247EAF">
        <w:t>, </w:t>
      </w:r>
      <w:hyperlink r:id="rId42" w:history="1">
        <w:r w:rsidRPr="00247EAF">
          <w:rPr>
            <w:rStyle w:val="ac"/>
          </w:rPr>
          <w:t>614</w:t>
        </w:r>
      </w:hyperlink>
      <w:r w:rsidRPr="00247EAF">
        <w:t>, </w:t>
      </w:r>
      <w:hyperlink r:id="rId43" w:history="1">
        <w:r w:rsidRPr="00247EAF">
          <w:rPr>
            <w:rStyle w:val="ac"/>
          </w:rPr>
          <w:t>617</w:t>
        </w:r>
      </w:hyperlink>
      <w:r w:rsidRPr="00247EAF">
        <w:t>, 1110, 1112, 1114 Гражданского кодекса Российской Федерации, разъяснениями, приведенными в пункте 34 постановления Пленума Верховного Суда Российской Федерации от 29.05.2012 N </w:t>
      </w:r>
      <w:hyperlink r:id="rId44" w:history="1">
        <w:r w:rsidRPr="00247EAF">
          <w:rPr>
            <w:rStyle w:val="ac"/>
          </w:rPr>
          <w:t>9</w:t>
        </w:r>
      </w:hyperlink>
      <w:r w:rsidRPr="00247EAF">
        <w:t> "О судебной практике по делам о наследовании", приняв во внимание обстоятельства, установленные арбитражным судом при рассмотрении дел N А50-27483/2016 и А50-18876/2016, учтя установленные по делу обстоятельства, пришли к выводу о наличии оснований для взыскания с Общества (субарендатора) в пользу предпринимателя (правопреемника арендатора) испрашиваемой задолженности и начисленной на сумму долга неустойки, поскольку ответчик, используя арендованное помещение, не представил в материалы дела доказательств надлежащего исполнения обязанности по внесению арендной платы в период действия договора от 30.05.2014 до момента прекращения договоров аренды, заключенных прежним арендатором с третьими лицами (арендодателями).</w:t>
      </w:r>
    </w:p>
    <w:p w14:paraId="5ABC14B3" w14:textId="77777777" w:rsidR="00247EAF" w:rsidRDefault="00247EAF"/>
    <w:sectPr w:rsidR="00247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515"/>
    <w:multiLevelType w:val="multilevel"/>
    <w:tmpl w:val="BA2C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15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AF"/>
    <w:rsid w:val="00247EAF"/>
    <w:rsid w:val="008C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D1A32"/>
  <w15:chartTrackingRefBased/>
  <w15:docId w15:val="{03F31BA8-5BC4-431A-90E4-53CBC217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7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E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E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E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E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E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E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E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E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E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E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7EA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47EA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47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krfkod.ru/zakonodatelstvo/federalnyi-zakon-ot-21122001-n-178-fz/" TargetMode="External"/><Relationship Id="rId18" Type="http://schemas.openxmlformats.org/officeDocument/2006/relationships/hyperlink" Target="https://gkrfkod.ru/statja-617/" TargetMode="External"/><Relationship Id="rId26" Type="http://schemas.openxmlformats.org/officeDocument/2006/relationships/hyperlink" Target="https://gkrfkod.ru/pract/kassatsionnoe-opredelenie-sudebnoi-kollegii-po-administrativnym-delam-verkhovnogo-suda-rossiiskoi-federatsii-ot-30032022-n-56-kad21-21-k9/" TargetMode="External"/><Relationship Id="rId39" Type="http://schemas.openxmlformats.org/officeDocument/2006/relationships/hyperlink" Target="https://gkrfkod.ru/pract/opredelenie-verkhovnogo-suda-rf-ot-30102020-n-309-es20-16346-po-delu-n-a60-330262019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krfkod.ru/statja-617/" TargetMode="External"/><Relationship Id="rId34" Type="http://schemas.openxmlformats.org/officeDocument/2006/relationships/hyperlink" Target="https://gkrfkod.ru/pract/opredelenie-konstitutsionnogo-suda-rf-ot-21112022-n-3086-o/" TargetMode="External"/><Relationship Id="rId42" Type="http://schemas.openxmlformats.org/officeDocument/2006/relationships/hyperlink" Target="https://gkrfkod.ru/statja-614/" TargetMode="External"/><Relationship Id="rId7" Type="http://schemas.openxmlformats.org/officeDocument/2006/relationships/hyperlink" Target="http://yandex.ru/adfox/692978/goLink?ad-session-id=1805321787917562444&amp;adfox-version=1&amp;duid=1787916300885466341&amp;efc=1&amp;esc=0&amp;ifd=1&amp;initial-engine-id=gme&amp;laas_region_id=pwx&amp;p1=cuoyo&amp;p2=hsgb&amp;sj=-qR5mT0xPLMlg89QxIQ8sqeAXTakJrj72wG7L_9J83eiyt7ljEwoHkGM_KqjB0G_de-U6TWsOWDgGoUZ2ku886a1h_mfxwPHJnhlmbefRL35fxKT_9m5UelmpNusywYL8n_QYNHKAUGMhW4Vob2Plq_mUzt2W6fi0qkS0_aEhPCf-L5TNcg1fx8piOnd7JVDpe0G6HnNW9Wrt2kLoPm_-ghe02jk9wDyxaqy_PJTLYVbcfay7yrsHPtQeZg8PwgV36WbNWMwbN9KCS9MXzeKNdbd68RYxIWYyiLoIJyoOk4F1rZax2E-KKF84ajC8cu2Yr793aJTDas3Zif6XOHXgcFlK4CL_u2Xj-3wVxPIa4tuypYFg29ny2f4rxVfYY1uTS9s-SXiIdOXGTmUa3gLrU7x-nlGVUL9G3uRH51-r6TM_WWBbEkZ&amp;ybv=0.1306379&amp;ylv=0.1306379&amp;ytt=428259779018757" TargetMode="External"/><Relationship Id="rId12" Type="http://schemas.openxmlformats.org/officeDocument/2006/relationships/hyperlink" Target="https://gkrfkod.ru/statja-617/" TargetMode="External"/><Relationship Id="rId17" Type="http://schemas.openxmlformats.org/officeDocument/2006/relationships/hyperlink" Target="https://gkrfkod.ru/pract/opredelenie-sudebnoi-kollegii-po-ekonomicheskim-sporom-verkhovnogo-suda-rf-ot-10112020-po-delu-n-310-es20-6357-a83-36122019/" TargetMode="External"/><Relationship Id="rId25" Type="http://schemas.openxmlformats.org/officeDocument/2006/relationships/hyperlink" Target="https://gkrfkod.ru/zakonodatelstvo/federalnyi-zakon-ot-26102002-n-127-fz/" TargetMode="External"/><Relationship Id="rId33" Type="http://schemas.openxmlformats.org/officeDocument/2006/relationships/hyperlink" Target="https://gkrfkod.ru/zakonodatelstvo/postanovlenie-plenuma-vas-rf-ot-17112011-n-73/" TargetMode="External"/><Relationship Id="rId38" Type="http://schemas.openxmlformats.org/officeDocument/2006/relationships/hyperlink" Target="https://gkrfkod.ru/statja-617/" TargetMode="External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krfkod.ru/statja-617/" TargetMode="External"/><Relationship Id="rId20" Type="http://schemas.openxmlformats.org/officeDocument/2006/relationships/hyperlink" Target="https://gkrfkod.ru/statja-617/" TargetMode="External"/><Relationship Id="rId29" Type="http://schemas.openxmlformats.org/officeDocument/2006/relationships/hyperlink" Target="https://gkrfkod.ru/statja-552/" TargetMode="External"/><Relationship Id="rId41" Type="http://schemas.openxmlformats.org/officeDocument/2006/relationships/hyperlink" Target="https://gkrfkod.ru/statja-608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18/" TargetMode="External"/><Relationship Id="rId11" Type="http://schemas.openxmlformats.org/officeDocument/2006/relationships/hyperlink" Target="https://gkrfkod.ru/pract/opredelenie-verkhovnogo-suda-rf-ot-01032019-n-305-es19-833-po-delu-n-a40-2067522017/" TargetMode="External"/><Relationship Id="rId24" Type="http://schemas.openxmlformats.org/officeDocument/2006/relationships/hyperlink" Target="https://gkrfkod.ru/statja-1102/" TargetMode="External"/><Relationship Id="rId32" Type="http://schemas.openxmlformats.org/officeDocument/2006/relationships/hyperlink" Target="https://gkrfkod.ru/zakonodatelstvo/postanovlenie-plenuma-vas-rf-ot-24032005-n-11/" TargetMode="External"/><Relationship Id="rId37" Type="http://schemas.openxmlformats.org/officeDocument/2006/relationships/hyperlink" Target="https://gkrfkod.ru/statja-551/" TargetMode="External"/><Relationship Id="rId40" Type="http://schemas.openxmlformats.org/officeDocument/2006/relationships/hyperlink" Target="https://gkrfkod.ru/statja-606/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gkrfkod.ru/statja-616/" TargetMode="External"/><Relationship Id="rId15" Type="http://schemas.openxmlformats.org/officeDocument/2006/relationships/hyperlink" Target="https://gkrfkod.ru/pract/opredelenie-sudebnoi-kollegii-po-grazhdanskim-delam-verkhovnogo-suda-rossiiskoi-federatsii-ot-25022020-n-44-kg19-32-2-4042019/" TargetMode="External"/><Relationship Id="rId23" Type="http://schemas.openxmlformats.org/officeDocument/2006/relationships/hyperlink" Target="https://gkrfkod.ru/statja-617/" TargetMode="External"/><Relationship Id="rId28" Type="http://schemas.openxmlformats.org/officeDocument/2006/relationships/hyperlink" Target="https://gkrfkod.ru/pract/opredelenie-sudebnoi-kollegii-po-ekonomicheskim-sporam-verkhovnogo-suda-rossiiskoi-federatsii-ot-18082022-po-delu-n-305-es22-6663-a40-2489822020/" TargetMode="External"/><Relationship Id="rId36" Type="http://schemas.openxmlformats.org/officeDocument/2006/relationships/hyperlink" Target="https://gkrfkod.ru/pract/opredelenie-verkhovnogo-suda-rf-ot-08102020-n-308-es20-14038-po-delu-n-a63-49062019/" TargetMode="External"/><Relationship Id="rId10" Type="http://schemas.openxmlformats.org/officeDocument/2006/relationships/hyperlink" Target="https://gkrfkod.ru/statja-617/" TargetMode="External"/><Relationship Id="rId19" Type="http://schemas.openxmlformats.org/officeDocument/2006/relationships/hyperlink" Target="https://gkrfkod.ru/pract/opredelenie-sudebnoi-kollegii-po-ekonomicheskim-sporam-verkhovnogo-suda-rossiiskoi-federatsii-ot-26112020-n-306-es20-12520-po-delu-n-a49-95252019/" TargetMode="External"/><Relationship Id="rId31" Type="http://schemas.openxmlformats.org/officeDocument/2006/relationships/hyperlink" Target="https://gkrfkod.ru/statja-617/" TargetMode="External"/><Relationship Id="rId44" Type="http://schemas.openxmlformats.org/officeDocument/2006/relationships/hyperlink" Target="https://gkrfkod.ru/zakonodatelstvo/postanovlenie-plenuma-verkhovnogo-suda-rf-ot-29052012-n-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20022019-n-303-kg18-21258-po-delu-n-a04-106532017/" TargetMode="External"/><Relationship Id="rId14" Type="http://schemas.openxmlformats.org/officeDocument/2006/relationships/hyperlink" Target="https://gkrfkod.ru/zakonodatelstvo/federalnyi-zakon-ot-22072008-n-159-fz/" TargetMode="External"/><Relationship Id="rId22" Type="http://schemas.openxmlformats.org/officeDocument/2006/relationships/hyperlink" Target="https://gkrfkod.ru/pract/opredelenie-sudebnoi-kollegii-po-ekonomicheskim-sporam-verkhovnogo-suda-rossiiskoi-federatsii-ot-24122020-n-305-es20-14025-po-delu-n-a40-898062019/" TargetMode="External"/><Relationship Id="rId27" Type="http://schemas.openxmlformats.org/officeDocument/2006/relationships/hyperlink" Target="https://gkrfkod.ru/statja-617/" TargetMode="External"/><Relationship Id="rId30" Type="http://schemas.openxmlformats.org/officeDocument/2006/relationships/hyperlink" Target="https://gkrfkod.ru/statja-609/" TargetMode="External"/><Relationship Id="rId35" Type="http://schemas.openxmlformats.org/officeDocument/2006/relationships/hyperlink" Target="https://gkrfkod.ru/statja-617/" TargetMode="External"/><Relationship Id="rId43" Type="http://schemas.openxmlformats.org/officeDocument/2006/relationships/hyperlink" Target="https://gkrfkod.ru/statja-61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2206</Words>
  <Characters>12579</Characters>
  <Application>Microsoft Office Word</Application>
  <DocSecurity>0</DocSecurity>
  <Lines>104</Lines>
  <Paragraphs>29</Paragraphs>
  <ScaleCrop>false</ScaleCrop>
  <Company/>
  <LinksUpToDate>false</LinksUpToDate>
  <CharactersWithSpaces>14756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2026-08-28T11:46:00Z</dcterms:created>
  <dcterms:modified xsi:type="dcterms:W3CDTF">2026-08-28T11:46:00Z</dcterms:modified>
</cp:coreProperties>
</file>