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FF8F" w14:textId="77777777" w:rsidR="001842E6" w:rsidRPr="001842E6" w:rsidRDefault="001842E6" w:rsidP="001842E6">
      <w:r w:rsidRPr="001842E6">
        <w:t>По требованию арендатора договор аренды может быть досрочно расторгнут судом в случаях, когда:</w:t>
      </w:r>
    </w:p>
    <w:p w14:paraId="213A1726" w14:textId="77777777" w:rsidR="001842E6" w:rsidRPr="001842E6" w:rsidRDefault="001842E6" w:rsidP="001842E6">
      <w:r w:rsidRPr="001842E6">
        <w:t>1)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имущества;</w:t>
      </w:r>
    </w:p>
    <w:p w14:paraId="4C96CC91" w14:textId="77777777" w:rsidR="001842E6" w:rsidRPr="001842E6" w:rsidRDefault="001842E6" w:rsidP="001842E6">
      <w:r w:rsidRPr="001842E6">
        <w:t>2) переданное арендатору имущество имеет препятствующие пользованию им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договора;</w:t>
      </w:r>
    </w:p>
    <w:p w14:paraId="5032C69E" w14:textId="77777777" w:rsidR="001842E6" w:rsidRPr="001842E6" w:rsidRDefault="001842E6" w:rsidP="001842E6">
      <w:r w:rsidRPr="001842E6">
        <w:t>3) арендодатель не производит являющийся его обязанностью капитальный ремонт имущества в установленные договором аренды сроки, а при отсутствии их в договоре в разумные сроки;</w:t>
      </w:r>
    </w:p>
    <w:p w14:paraId="46FA8379" w14:textId="77777777" w:rsidR="001842E6" w:rsidRPr="001842E6" w:rsidRDefault="001842E6" w:rsidP="001842E6">
      <w:r w:rsidRPr="001842E6">
        <w:t>4) имущество в силу обстоятельств, за которые арендатор не отвечает, окажется в состоянии, не пригодном для использования.</w:t>
      </w:r>
    </w:p>
    <w:p w14:paraId="13929E43" w14:textId="77777777" w:rsidR="001842E6" w:rsidRPr="001842E6" w:rsidRDefault="001842E6" w:rsidP="001842E6">
      <w:r w:rsidRPr="001842E6">
        <w:t>Договором аренды могут быть установлены и другие основания досрочного расторжения договора по требованию арендатора в соответствии с пунктом 2 статьи 450 настоящего Кодекса.</w:t>
      </w:r>
    </w:p>
    <w:p w14:paraId="7ACE39FE" w14:textId="77777777" w:rsidR="001842E6" w:rsidRPr="001842E6" w:rsidRDefault="001842E6" w:rsidP="001842E6">
      <w:pPr>
        <w:numPr>
          <w:ilvl w:val="0"/>
          <w:numId w:val="1"/>
        </w:numPr>
      </w:pPr>
      <w:hyperlink r:id="rId5" w:history="1">
        <w:r w:rsidRPr="001842E6">
          <w:rPr>
            <w:rStyle w:val="ac"/>
          </w:rPr>
          <w:t>Статья 619. Досрочное расторжение договора по требованию арендодателя</w:t>
        </w:r>
      </w:hyperlink>
    </w:p>
    <w:p w14:paraId="5493B451" w14:textId="77777777" w:rsidR="001842E6" w:rsidRPr="001842E6" w:rsidRDefault="001842E6" w:rsidP="001842E6">
      <w:pPr>
        <w:numPr>
          <w:ilvl w:val="0"/>
          <w:numId w:val="1"/>
        </w:numPr>
      </w:pPr>
      <w:hyperlink r:id="rId6" w:history="1">
        <w:r w:rsidRPr="001842E6">
          <w:rPr>
            <w:rStyle w:val="ac"/>
          </w:rPr>
          <w:t>Статья 621. Преимущественное право арендатора на заключение договора аренды на новый срок</w:t>
        </w:r>
      </w:hyperlink>
    </w:p>
    <w:p w14:paraId="417968C2" w14:textId="54B7BFD0" w:rsidR="001842E6" w:rsidRPr="001842E6" w:rsidRDefault="001842E6" w:rsidP="001842E6">
      <w:r w:rsidRPr="001842E6">
        <w:drawing>
          <wp:inline distT="0" distB="0" distL="0" distR="0" wp14:anchorId="71CDCD9D" wp14:editId="4915645A">
            <wp:extent cx="5940425" cy="427990"/>
            <wp:effectExtent l="0" t="0" r="3175" b="0"/>
            <wp:docPr id="1450327332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B271" w14:textId="77777777" w:rsidR="001842E6" w:rsidRPr="001842E6" w:rsidRDefault="001842E6" w:rsidP="001842E6">
      <w:r w:rsidRPr="001842E6">
        <w:t>Судебная практика по статье 620 ГК РФ</w:t>
      </w:r>
    </w:p>
    <w:p w14:paraId="542E7C54" w14:textId="77777777" w:rsidR="001842E6" w:rsidRPr="001842E6" w:rsidRDefault="001842E6" w:rsidP="001842E6">
      <w:hyperlink r:id="rId9" w:tooltip="Определение Верховного Суда РФ от 20.10.2017 N 308-ЭС17-15130 по делу N А32-10755/2016" w:history="1">
        <w:r w:rsidRPr="001842E6">
          <w:rPr>
            <w:rStyle w:val="ac"/>
          </w:rPr>
          <w:t>Определение Верховного Суда РФ от 20.10.2017 N 308-ЭС17-15130 по делу N А32-10755/2016</w:t>
        </w:r>
      </w:hyperlink>
    </w:p>
    <w:p w14:paraId="16649635" w14:textId="77777777" w:rsidR="001842E6" w:rsidRPr="001842E6" w:rsidRDefault="001842E6" w:rsidP="001842E6">
      <w:r w:rsidRPr="001842E6">
        <w:t>Суды первой и апелляционной инстанций, исследовав и оценив представленные в материалы дела доказательства по правилам статьи 71 АПК РФ, руководствуясь статьями 4, 148, 149 АПК РФ, статьями 15, 16, 167, 168, 393, 422, 452, </w:t>
      </w:r>
      <w:hyperlink r:id="rId10" w:history="1">
        <w:r w:rsidRPr="001842E6">
          <w:rPr>
            <w:rStyle w:val="ac"/>
          </w:rPr>
          <w:t>620</w:t>
        </w:r>
      </w:hyperlink>
      <w:r w:rsidRPr="001842E6">
        <w:t>, </w:t>
      </w:r>
      <w:hyperlink r:id="rId11" w:history="1">
        <w:r w:rsidRPr="001842E6">
          <w:rPr>
            <w:rStyle w:val="ac"/>
          </w:rPr>
          <w:t>1069</w:t>
        </w:r>
      </w:hyperlink>
      <w:r w:rsidRPr="001842E6">
        <w:t> Гражданского кодекса Российской федерации, правовой позицией Президиума Высшего Арбитражного Суда Российской Федерации, изложенной в постановлении от 25.06.2013 N 1756/13, разъяснениями, приведенными в пункте 60 постановления Пленума Верховного Суда Российской Федерации и Пленума Высшего Арбитражного Суда Российской Федерации от 01.07.1996 N </w:t>
      </w:r>
      <w:hyperlink r:id="rId12" w:history="1">
        <w:r w:rsidRPr="001842E6">
          <w:rPr>
            <w:rStyle w:val="ac"/>
          </w:rPr>
          <w:t>6</w:t>
        </w:r>
      </w:hyperlink>
      <w:r w:rsidRPr="001842E6">
        <w:t>/8 "О некоторых вопросах, связанных с применением части первой Гражданского кодекса Российской Федерации", в пунктах 12, 14 постановления Пленума Верховного Суда Российской Федерации от 23.06.2015 N </w:t>
      </w:r>
      <w:hyperlink r:id="rId13" w:history="1">
        <w:r w:rsidRPr="001842E6">
          <w:rPr>
            <w:rStyle w:val="ac"/>
          </w:rPr>
          <w:t>25</w:t>
        </w:r>
      </w:hyperlink>
      <w:r w:rsidRPr="001842E6">
        <w:t xml:space="preserve"> "О применении судами некоторых </w:t>
      </w:r>
      <w:r w:rsidRPr="001842E6">
        <w:lastRenderedPageBreak/>
        <w:t>положений раздела I части первой Гражданского кодекса Российской Федерации", пришли к выводам о том, что в связи несоблюдением истцом досудебного порядка урегулирования спора его требование о расторжении договора аренды следует оставить без рассмотрения, оснований для взыскания с Администрации убытков не имеется.</w:t>
      </w:r>
      <w:r w:rsidRPr="001842E6">
        <w:br/>
      </w:r>
    </w:p>
    <w:p w14:paraId="2BE3341D" w14:textId="77777777" w:rsidR="001842E6" w:rsidRPr="001842E6" w:rsidRDefault="001842E6" w:rsidP="001842E6">
      <w:r w:rsidRPr="001842E6">
        <w:br/>
      </w:r>
      <w:hyperlink r:id="rId14" w:tooltip="Определение Судебной коллегии по экономическим спорам Верховного Суда Российской Федерации от 26.06.2020 по делу N 305-ЭС20-4196, А40-285997/2018" w:history="1">
        <w:r w:rsidRPr="001842E6">
          <w:rPr>
            <w:rStyle w:val="ac"/>
          </w:rPr>
          <w:t>Определение Судебной коллегии по экономическим спорам Верховного Суда Российской Федерации от 26.06.2020 по делу N 305-ЭС20-4196, А40-285997/2018</w:t>
        </w:r>
      </w:hyperlink>
    </w:p>
    <w:p w14:paraId="4653139A" w14:textId="77777777" w:rsidR="001842E6" w:rsidRPr="001842E6" w:rsidRDefault="001842E6" w:rsidP="001842E6">
      <w:r w:rsidRPr="001842E6">
        <w:t>Суды первой и апелляционной инстанций, исследовав и оценив по представленные в материалы дела доказательства, проанализировав условия договора аренды, сославшись на статьи 15, 308.3, 307, 309, 310, 330, 381.1, 393, 421, 431, 450.1, 452, </w:t>
      </w:r>
      <w:hyperlink r:id="rId15" w:history="1">
        <w:r w:rsidRPr="001842E6">
          <w:rPr>
            <w:rStyle w:val="ac"/>
          </w:rPr>
          <w:t>606</w:t>
        </w:r>
      </w:hyperlink>
      <w:r w:rsidRPr="001842E6">
        <w:t>, </w:t>
      </w:r>
      <w:hyperlink r:id="rId16" w:history="1">
        <w:r w:rsidRPr="001842E6">
          <w:rPr>
            <w:rStyle w:val="ac"/>
          </w:rPr>
          <w:t>614</w:t>
        </w:r>
      </w:hyperlink>
      <w:r w:rsidRPr="001842E6">
        <w:t>, </w:t>
      </w:r>
      <w:hyperlink r:id="rId17" w:history="1">
        <w:r w:rsidRPr="001842E6">
          <w:rPr>
            <w:rStyle w:val="ac"/>
          </w:rPr>
          <w:t>620</w:t>
        </w:r>
      </w:hyperlink>
      <w:r w:rsidRPr="001842E6">
        <w:t>, </w:t>
      </w:r>
      <w:hyperlink r:id="rId18" w:history="1">
        <w:r w:rsidRPr="001842E6">
          <w:rPr>
            <w:rStyle w:val="ac"/>
          </w:rPr>
          <w:t>655</w:t>
        </w:r>
      </w:hyperlink>
      <w:r w:rsidRPr="001842E6">
        <w:t> ГК РФ, пришли к выводу о наличии оснований для удовлетворения иска арендодателя.</w:t>
      </w:r>
      <w:r w:rsidRPr="001842E6">
        <w:br/>
      </w:r>
    </w:p>
    <w:p w14:paraId="7C23D754" w14:textId="77777777" w:rsidR="001842E6" w:rsidRPr="001842E6" w:rsidRDefault="001842E6" w:rsidP="001842E6">
      <w:r w:rsidRPr="001842E6">
        <w:br/>
      </w:r>
      <w:hyperlink r:id="rId19" w:tooltip="Определение Судебной коллегии по экономическим спорам Верховного Суда Российской Федерации от 27.07.2020 N 305-ЭС20-153 по делу N А40-201202/2017" w:history="1">
        <w:r w:rsidRPr="001842E6">
          <w:rPr>
            <w:rStyle w:val="ac"/>
          </w:rPr>
          <w:t>Определение Судебной коллегии по экономическим спорам Верховного Суда Российской Федерации от 27.07.2020 N 305-ЭС20-153 по делу N А40-201202/2017</w:t>
        </w:r>
      </w:hyperlink>
    </w:p>
    <w:p w14:paraId="0608B04C" w14:textId="77777777" w:rsidR="001842E6" w:rsidRPr="001842E6" w:rsidRDefault="001842E6" w:rsidP="001842E6">
      <w:r w:rsidRPr="001842E6">
        <w:t>Апелляционный суд, с выводами которого согласился суд округа, руководствуясь положениями статей 15, 450.1, 453, </w:t>
      </w:r>
      <w:hyperlink r:id="rId20" w:history="1">
        <w:r w:rsidRPr="001842E6">
          <w:rPr>
            <w:rStyle w:val="ac"/>
          </w:rPr>
          <w:t>620</w:t>
        </w:r>
      </w:hyperlink>
      <w:r w:rsidRPr="001842E6">
        <w:t>, </w:t>
      </w:r>
      <w:hyperlink r:id="rId21" w:history="1">
        <w:r w:rsidRPr="001842E6">
          <w:rPr>
            <w:rStyle w:val="ac"/>
          </w:rPr>
          <w:t>623</w:t>
        </w:r>
      </w:hyperlink>
      <w:r w:rsidRPr="001842E6">
        <w:t> ГК РФ, оценив дополнительно представленные сторонами в материалы дела доказательства, а также результаты назначенной по ходатайствам сторон судебно-оценочной экспертизы, не усмотрел оснований для удовлетворения иска и отменил решение суда первой инстанции.</w:t>
      </w:r>
      <w:r w:rsidRPr="001842E6">
        <w:br/>
      </w:r>
    </w:p>
    <w:p w14:paraId="166013FA" w14:textId="77777777" w:rsidR="001842E6" w:rsidRPr="001842E6" w:rsidRDefault="001842E6" w:rsidP="001842E6">
      <w:r w:rsidRPr="001842E6">
        <w:br/>
      </w:r>
      <w:hyperlink r:id="rId22" w:tooltip="Определение Судебной коллегии по экономическим спорам Верховного Суда Российской Федерации от 26.05.2022 N 305-ЭС21-24470 по делу N А40-45186/2020" w:history="1">
        <w:r w:rsidRPr="001842E6">
          <w:rPr>
            <w:rStyle w:val="ac"/>
          </w:rPr>
          <w:t>Определение Судебной коллегии по экономическим спорам Верховного Суда Российской Федерации от 26.05.2022 N 305-ЭС21-24470 по делу N А40-45186/2020</w:t>
        </w:r>
      </w:hyperlink>
    </w:p>
    <w:p w14:paraId="7EEB126B" w14:textId="77777777" w:rsidR="001842E6" w:rsidRPr="001842E6" w:rsidRDefault="001842E6" w:rsidP="001842E6">
      <w:r w:rsidRPr="001842E6">
        <w:t>Судебная коллегия соглашается с выводами судов об отказе в удовлетворении встречного требования о взыскании с общества понесенных компанией расходов на обустройство стяжки пола и не усматривает оснований для отмены обжалуемых судебных актов в указанной части, принимая во внимание условие пункта 6.15 договора, согласно которому в случае осуществления арендатором каких-либо неотделимых улучшений (как они определены в договоре) помещений стоимость этих улучшений (затрат на их создание) не подлежит компенсации или возврату в натуре ни в период действия договора, ни после прекращения договора (при его расторжении или окончании срока действия договора), за исключением случая расторжения договора по вине арендодателя в соответствии со статьей </w:t>
      </w:r>
      <w:hyperlink r:id="rId23" w:history="1">
        <w:r w:rsidRPr="001842E6">
          <w:rPr>
            <w:rStyle w:val="ac"/>
          </w:rPr>
          <w:t>620</w:t>
        </w:r>
      </w:hyperlink>
      <w:r w:rsidRPr="001842E6">
        <w:t> ГК РФ.</w:t>
      </w:r>
      <w:r w:rsidRPr="001842E6">
        <w:br/>
      </w:r>
    </w:p>
    <w:p w14:paraId="1B2E8058" w14:textId="77777777" w:rsidR="001842E6" w:rsidRPr="001842E6" w:rsidRDefault="001842E6" w:rsidP="001842E6">
      <w:r w:rsidRPr="001842E6">
        <w:lastRenderedPageBreak/>
        <w:br/>
      </w:r>
      <w:hyperlink r:id="rId24" w:tooltip="Определение Судебной коллегии по экономическим спорам Верховного Суда Российской Федерации от 06.10.2022 N 307-ЭС22-5301 по делу N А56-82830/2020" w:history="1">
        <w:r w:rsidRPr="001842E6">
          <w:rPr>
            <w:rStyle w:val="ac"/>
          </w:rPr>
          <w:t>Определение Судебной коллегии по экономическим спорам Верховного Суда Российской Федерации от 06.10.2022 N 307-ЭС22-5301 по делу N А56-82830/2020</w:t>
        </w:r>
      </w:hyperlink>
    </w:p>
    <w:p w14:paraId="61FE71FB" w14:textId="77777777" w:rsidR="001842E6" w:rsidRPr="001842E6" w:rsidRDefault="001842E6" w:rsidP="001842E6">
      <w:r w:rsidRPr="001842E6">
        <w:t>Отказывая в удовлетворении иска, суд первой инстанции, с выводами которого согласился суд апелляционной инстанции, руководствовался положениями статей 421, 450.1, </w:t>
      </w:r>
      <w:hyperlink r:id="rId25" w:history="1">
        <w:r w:rsidRPr="001842E6">
          <w:rPr>
            <w:rStyle w:val="ac"/>
          </w:rPr>
          <w:t>620</w:t>
        </w:r>
      </w:hyperlink>
      <w:r w:rsidRPr="001842E6">
        <w:t>, </w:t>
      </w:r>
      <w:hyperlink r:id="rId26" w:history="1">
        <w:r w:rsidRPr="001842E6">
          <w:rPr>
            <w:rStyle w:val="ac"/>
          </w:rPr>
          <w:t>665</w:t>
        </w:r>
      </w:hyperlink>
      <w:r w:rsidRPr="001842E6">
        <w:t>, </w:t>
      </w:r>
      <w:hyperlink r:id="rId27" w:history="1">
        <w:r w:rsidRPr="001842E6">
          <w:rPr>
            <w:rStyle w:val="ac"/>
          </w:rPr>
          <w:t>668</w:t>
        </w:r>
      </w:hyperlink>
      <w:r w:rsidRPr="001842E6">
        <w:t>, </w:t>
      </w:r>
      <w:hyperlink r:id="rId28" w:history="1">
        <w:r w:rsidRPr="001842E6">
          <w:rPr>
            <w:rStyle w:val="ac"/>
          </w:rPr>
          <w:t>670</w:t>
        </w:r>
      </w:hyperlink>
      <w:r w:rsidRPr="001842E6">
        <w:t> Гражданского кодекса Российской Федерации (далее - Гражданский кодекс), статей 22 и 28 Федерального закона от 29.10.1998 N </w:t>
      </w:r>
      <w:hyperlink r:id="rId29" w:history="1">
        <w:r w:rsidRPr="001842E6">
          <w:rPr>
            <w:rStyle w:val="ac"/>
          </w:rPr>
          <w:t>164-ФЗ</w:t>
        </w:r>
      </w:hyperlink>
      <w:r w:rsidRPr="001842E6">
        <w:t> "О финансовой аренде (лизинге)" (далее - Закон о лизинге) и исходил из того, что в данном случае выбор продавца и предмета лизинга осуществлен лизингополучателем, в связи с чем именно лизингополучатель несет риск неисполнения поставщиком обязанности по передаче предмета лизинга и сохраняет обязанность по внесению лизинговых платежей, несмотря на то, что предмет лизинга не был получен.</w:t>
      </w:r>
      <w:r w:rsidRPr="001842E6">
        <w:br/>
      </w:r>
    </w:p>
    <w:p w14:paraId="796784FE" w14:textId="77777777" w:rsidR="001842E6" w:rsidRPr="001842E6" w:rsidRDefault="001842E6" w:rsidP="001842E6">
      <w:r w:rsidRPr="001842E6">
        <w:br/>
      </w:r>
      <w:hyperlink r:id="rId30" w:tooltip="Определение Верховного Суда РФ от 01.12.2020 N 310-ЭС20-18349 по делу N А36-3431/2019" w:history="1">
        <w:r w:rsidRPr="001842E6">
          <w:rPr>
            <w:rStyle w:val="ac"/>
          </w:rPr>
          <w:t>Определение Верховного Суда РФ от 01.12.2020 N 310-ЭС20-18349 по делу N А36-3431/2019</w:t>
        </w:r>
      </w:hyperlink>
    </w:p>
    <w:p w14:paraId="13660A2C" w14:textId="77777777" w:rsidR="001842E6" w:rsidRPr="001842E6" w:rsidRDefault="001842E6" w:rsidP="001842E6">
      <w:r w:rsidRPr="001842E6">
        <w:t>Оценив представленные в материалы дела доказательства по правилам статей 65 и 71 Арбитражного процессуального кодекса Российской Федерации, проанализировав условия договора аренды от 06.08.2018 N 18-48-25-2, суд установил факт перечисления ответчику в качестве аванса за аренду помещения по договору 600 000 руб., и, в отсутствие доказательств передачи арендодателем помещения в пользование арендатора в установленный срок либо уклонения арендатора от приемки помещения и принятия мер по его понуждению к исполнению обязательств, руководствуясь положениями статей 395, </w:t>
      </w:r>
      <w:hyperlink r:id="rId31" w:history="1">
        <w:r w:rsidRPr="001842E6">
          <w:rPr>
            <w:rStyle w:val="ac"/>
          </w:rPr>
          <w:t>606</w:t>
        </w:r>
      </w:hyperlink>
      <w:r w:rsidRPr="001842E6">
        <w:t>, </w:t>
      </w:r>
      <w:hyperlink r:id="rId32" w:history="1">
        <w:r w:rsidRPr="001842E6">
          <w:rPr>
            <w:rStyle w:val="ac"/>
          </w:rPr>
          <w:t>611</w:t>
        </w:r>
      </w:hyperlink>
      <w:r w:rsidRPr="001842E6">
        <w:t>, </w:t>
      </w:r>
      <w:hyperlink r:id="rId33" w:history="1">
        <w:r w:rsidRPr="001842E6">
          <w:rPr>
            <w:rStyle w:val="ac"/>
          </w:rPr>
          <w:t>614</w:t>
        </w:r>
      </w:hyperlink>
      <w:r w:rsidRPr="001842E6">
        <w:t>, пунктом 1 статьи </w:t>
      </w:r>
      <w:hyperlink r:id="rId34" w:history="1">
        <w:r w:rsidRPr="001842E6">
          <w:rPr>
            <w:rStyle w:val="ac"/>
          </w:rPr>
          <w:t>620</w:t>
        </w:r>
      </w:hyperlink>
      <w:r w:rsidRPr="001842E6">
        <w:t>, пунктом 1 статьи </w:t>
      </w:r>
      <w:hyperlink r:id="rId35" w:history="1">
        <w:r w:rsidRPr="001842E6">
          <w:rPr>
            <w:rStyle w:val="ac"/>
          </w:rPr>
          <w:t>655</w:t>
        </w:r>
      </w:hyperlink>
      <w:r w:rsidRPr="001842E6">
        <w:t>, пунктом 1 статьи </w:t>
      </w:r>
      <w:hyperlink r:id="rId36" w:history="1">
        <w:r w:rsidRPr="001842E6">
          <w:rPr>
            <w:rStyle w:val="ac"/>
          </w:rPr>
          <w:t>1102</w:t>
        </w:r>
      </w:hyperlink>
      <w:r w:rsidRPr="001842E6">
        <w:t>, пунктом 2 статьи </w:t>
      </w:r>
      <w:hyperlink r:id="rId37" w:history="1">
        <w:r w:rsidRPr="001842E6">
          <w:rPr>
            <w:rStyle w:val="ac"/>
          </w:rPr>
          <w:t>1107</w:t>
        </w:r>
      </w:hyperlink>
      <w:r w:rsidRPr="001842E6">
        <w:t> Гражданского кодекса Российской Федерации, пунктом 37 постановления Пленума Верховного Суда Российской Федерации от 24.03.2016 N </w:t>
      </w:r>
      <w:hyperlink r:id="rId38" w:history="1">
        <w:r w:rsidRPr="001842E6">
          <w:rPr>
            <w:rStyle w:val="ac"/>
          </w:rPr>
          <w:t>7</w:t>
        </w:r>
      </w:hyperlink>
      <w:r w:rsidRPr="001842E6">
        <w:t> "О применении судами некоторых положений Гражданского кодекса Российской Федерации об ответственности за нарушение обязательств", принимая во внимание разъяснения, изложенные в пункте 1 Информационного письма Президиума Высшего Арбитражного Суда Российской Федерации от 11.01.2000 N </w:t>
      </w:r>
      <w:hyperlink r:id="rId39" w:history="1">
        <w:r w:rsidRPr="001842E6">
          <w:rPr>
            <w:rStyle w:val="ac"/>
          </w:rPr>
          <w:t>49</w:t>
        </w:r>
      </w:hyperlink>
      <w:r w:rsidRPr="001842E6">
        <w:t> "Обзор практики рассмотрения споров, связанных с применением норм о неосновательном обогащении", пункте 10 Информационного письма Президиума Высшего Арбитражного Суда Российской Федерации от 11.01.2002 N </w:t>
      </w:r>
      <w:hyperlink r:id="rId40" w:history="1">
        <w:r w:rsidRPr="001842E6">
          <w:rPr>
            <w:rStyle w:val="ac"/>
          </w:rPr>
          <w:t>66</w:t>
        </w:r>
      </w:hyperlink>
      <w:r w:rsidRPr="001842E6">
        <w:t> "Обзор практики разрешения споров, связанных с арендой", удовлетворил иск.</w:t>
      </w:r>
      <w:r w:rsidRPr="001842E6">
        <w:br/>
      </w:r>
    </w:p>
    <w:p w14:paraId="4CA1043D" w14:textId="77777777" w:rsidR="001842E6" w:rsidRPr="001842E6" w:rsidRDefault="001842E6" w:rsidP="001842E6">
      <w:r w:rsidRPr="001842E6">
        <w:br/>
      </w:r>
      <w:hyperlink r:id="rId41" w:tooltip="Определение Верховного Суда РФ от 08.12.2020 N 309-ЭС20-19282 по делу N А76-17537/2018" w:history="1">
        <w:r w:rsidRPr="001842E6">
          <w:rPr>
            <w:rStyle w:val="ac"/>
          </w:rPr>
          <w:t>Определение Верховного Суда РФ от 08.12.2020 N 309-ЭС20-19282 по делу N А76-17537/2018</w:t>
        </w:r>
      </w:hyperlink>
    </w:p>
    <w:p w14:paraId="582C7239" w14:textId="77777777" w:rsidR="001842E6" w:rsidRPr="001842E6" w:rsidRDefault="001842E6" w:rsidP="001842E6">
      <w:r w:rsidRPr="001842E6">
        <w:lastRenderedPageBreak/>
        <w:t>Принимая обжалуемые судебные акты, суды первой и апелляционной инстанций, руководствуясь статьями 12, 450, 451, </w:t>
      </w:r>
      <w:hyperlink r:id="rId42" w:history="1">
        <w:r w:rsidRPr="001842E6">
          <w:rPr>
            <w:rStyle w:val="ac"/>
          </w:rPr>
          <w:t>611</w:t>
        </w:r>
      </w:hyperlink>
      <w:r w:rsidRPr="001842E6">
        <w:t>, </w:t>
      </w:r>
      <w:hyperlink r:id="rId43" w:history="1">
        <w:r w:rsidRPr="001842E6">
          <w:rPr>
            <w:rStyle w:val="ac"/>
          </w:rPr>
          <w:t>612</w:t>
        </w:r>
      </w:hyperlink>
      <w:r w:rsidRPr="001842E6">
        <w:t>, </w:t>
      </w:r>
      <w:hyperlink r:id="rId44" w:history="1">
        <w:r w:rsidRPr="001842E6">
          <w:rPr>
            <w:rStyle w:val="ac"/>
          </w:rPr>
          <w:t>620</w:t>
        </w:r>
      </w:hyperlink>
      <w:r w:rsidRPr="001842E6">
        <w:t> Гражданского кодекса Российской Федерации, проанализировав условия спорного договора и аукционную документацию, пришли к выводу об отсутствии оснований для удовлетворения иска, недоказанности истцом существенного нарушения ответчиком (арендодатель) условий договора аренды, являющихся основанием для расторжения договора в судебном порядке, отсутствии оснований для возвращения денежных средств, перечисленных в счет арендной платы по договору аренды.</w:t>
      </w:r>
      <w:r w:rsidRPr="001842E6">
        <w:br/>
      </w:r>
    </w:p>
    <w:p w14:paraId="3C26DB49" w14:textId="77777777" w:rsidR="001842E6" w:rsidRPr="001842E6" w:rsidRDefault="001842E6" w:rsidP="001842E6">
      <w:r w:rsidRPr="001842E6">
        <w:br/>
      </w:r>
      <w:hyperlink r:id="rId45" w:tooltip="Определение Верховного Суда РФ от 22.03.2022 N 305-ЭС20-4196 по делу N А40-285997/2018" w:history="1">
        <w:r w:rsidRPr="001842E6">
          <w:rPr>
            <w:rStyle w:val="ac"/>
          </w:rPr>
          <w:t>Определение Верховного Суда РФ от 22.03.2022 N 305-ЭС20-4196 по делу N А40-285997/2018</w:t>
        </w:r>
      </w:hyperlink>
    </w:p>
    <w:p w14:paraId="39B74C8C" w14:textId="77777777" w:rsidR="001842E6" w:rsidRPr="001842E6" w:rsidRDefault="001842E6" w:rsidP="001842E6">
      <w:r w:rsidRPr="001842E6">
        <w:t>Суды первой и апелляционной инстанций, исследовав и оценив по правилам статьи 71 АПК РФ представленные в материалы дела доказательства, проанализировав условия спорного договора, руководствуясь статьями 15, 182, 183, 310, 393, 401, 404 - 406, 431, 450, 453, </w:t>
      </w:r>
      <w:hyperlink r:id="rId46" w:history="1">
        <w:r w:rsidRPr="001842E6">
          <w:rPr>
            <w:rStyle w:val="ac"/>
          </w:rPr>
          <w:t>606</w:t>
        </w:r>
      </w:hyperlink>
      <w:r w:rsidRPr="001842E6">
        <w:t>, </w:t>
      </w:r>
      <w:hyperlink r:id="rId47" w:history="1">
        <w:r w:rsidRPr="001842E6">
          <w:rPr>
            <w:rStyle w:val="ac"/>
          </w:rPr>
          <w:t>610</w:t>
        </w:r>
      </w:hyperlink>
      <w:r w:rsidRPr="001842E6">
        <w:t>, </w:t>
      </w:r>
      <w:hyperlink r:id="rId48" w:history="1">
        <w:r w:rsidRPr="001842E6">
          <w:rPr>
            <w:rStyle w:val="ac"/>
          </w:rPr>
          <w:t>620</w:t>
        </w:r>
      </w:hyperlink>
      <w:r w:rsidRPr="001842E6">
        <w:t>, </w:t>
      </w:r>
      <w:hyperlink r:id="rId49" w:history="1">
        <w:r w:rsidRPr="001842E6">
          <w:rPr>
            <w:rStyle w:val="ac"/>
          </w:rPr>
          <w:t>655</w:t>
        </w:r>
      </w:hyperlink>
      <w:r w:rsidRPr="001842E6">
        <w:t> Гражданского кодекса Российской Федерации (далее - ГК РФ), разъяснениями, приведенными в пункте 12 постановления Пленума Верховного Суда Российской Федерации от 23.06.2015 N </w:t>
      </w:r>
      <w:hyperlink r:id="rId50" w:history="1">
        <w:r w:rsidRPr="001842E6">
          <w:rPr>
            <w:rStyle w:val="ac"/>
          </w:rPr>
          <w:t>25</w:t>
        </w:r>
      </w:hyperlink>
      <w:r w:rsidRPr="001842E6">
        <w:t> "О применении судами некоторых положений раздела I части первой Гражданского кодекса Российской Федерации", в пунктах 1, 5, 11 постановления Пленума Верховного Суда Российской Федерации от 24.03.2016 N </w:t>
      </w:r>
      <w:hyperlink r:id="rId51" w:history="1">
        <w:r w:rsidRPr="001842E6">
          <w:rPr>
            <w:rStyle w:val="ac"/>
          </w:rPr>
          <w:t>7</w:t>
        </w:r>
      </w:hyperlink>
      <w:r w:rsidRPr="001842E6">
        <w:t> "О применении судами некоторых положений Гражданского кодекса Российской Федерации об ответственности за нарушение обязательств", в пункте 12 постановления Пленума Верховного Суда Российской Федерации от 22.11.2016 N </w:t>
      </w:r>
      <w:hyperlink r:id="rId52" w:history="1">
        <w:r w:rsidRPr="001842E6">
          <w:rPr>
            <w:rStyle w:val="ac"/>
          </w:rPr>
          <w:t>54</w:t>
        </w:r>
      </w:hyperlink>
      <w:r w:rsidRPr="001842E6">
        <w:t> "О некоторых вопросах применения общих положений Гражданского кодекса Российской Федерации об обязательствах и их исполнении", пришли к выводу о наличии оснований для удовлетворения иска.</w:t>
      </w:r>
      <w:r w:rsidRPr="001842E6">
        <w:br/>
      </w:r>
    </w:p>
    <w:p w14:paraId="48006635" w14:textId="77777777" w:rsidR="001842E6" w:rsidRPr="001842E6" w:rsidRDefault="001842E6" w:rsidP="001842E6">
      <w:r w:rsidRPr="001842E6">
        <w:br/>
      </w:r>
      <w:hyperlink r:id="rId53" w:tooltip="Определение Верховного Суда РФ от 16.05.2022 N 305-ЭС22-5974 по делу N А40-38311/2021" w:history="1">
        <w:r w:rsidRPr="001842E6">
          <w:rPr>
            <w:rStyle w:val="ac"/>
          </w:rPr>
          <w:t>Определение Верховного Суда РФ от 16.05.2022 N 305-ЭС22-5974 по делу N А40-38311/2021</w:t>
        </w:r>
      </w:hyperlink>
    </w:p>
    <w:p w14:paraId="525DE6CE" w14:textId="77777777" w:rsidR="001842E6" w:rsidRPr="001842E6" w:rsidRDefault="001842E6" w:rsidP="001842E6">
      <w:r w:rsidRPr="001842E6">
        <w:t>Суды первой и апелляционной инстанций, исследовав и оценив по правилам статей 69 и 71 Арбитражного процессуального кодекса Российской Федерации (далее - АПК РФ) представленные в материалы дела доказательства, проанализировав условия заключенного сторонами договора от 12.10.2018 N ДА-12ФК/2018 аренды нежилого помещения, руководствуясь статьями 165.1, 309, 310, 433 - 435, 438, 441, 450, 453, </w:t>
      </w:r>
      <w:hyperlink r:id="rId54" w:history="1">
        <w:r w:rsidRPr="001842E6">
          <w:rPr>
            <w:rStyle w:val="ac"/>
          </w:rPr>
          <w:t>606</w:t>
        </w:r>
      </w:hyperlink>
      <w:r w:rsidRPr="001842E6">
        <w:t>, </w:t>
      </w:r>
      <w:hyperlink r:id="rId55" w:history="1">
        <w:r w:rsidRPr="001842E6">
          <w:rPr>
            <w:rStyle w:val="ac"/>
          </w:rPr>
          <w:t>611</w:t>
        </w:r>
      </w:hyperlink>
      <w:r w:rsidRPr="001842E6">
        <w:t>, </w:t>
      </w:r>
      <w:hyperlink r:id="rId56" w:history="1">
        <w:r w:rsidRPr="001842E6">
          <w:rPr>
            <w:rStyle w:val="ac"/>
          </w:rPr>
          <w:t>612</w:t>
        </w:r>
      </w:hyperlink>
      <w:r w:rsidRPr="001842E6">
        <w:t>, </w:t>
      </w:r>
      <w:hyperlink r:id="rId57" w:history="1">
        <w:r w:rsidRPr="001842E6">
          <w:rPr>
            <w:rStyle w:val="ac"/>
          </w:rPr>
          <w:t>614</w:t>
        </w:r>
      </w:hyperlink>
      <w:r w:rsidRPr="001842E6">
        <w:t>, </w:t>
      </w:r>
      <w:hyperlink r:id="rId58" w:history="1">
        <w:r w:rsidRPr="001842E6">
          <w:rPr>
            <w:rStyle w:val="ac"/>
          </w:rPr>
          <w:t>620</w:t>
        </w:r>
      </w:hyperlink>
      <w:r w:rsidRPr="001842E6">
        <w:t>, </w:t>
      </w:r>
      <w:hyperlink r:id="rId59" w:history="1">
        <w:r w:rsidRPr="001842E6">
          <w:rPr>
            <w:rStyle w:val="ac"/>
          </w:rPr>
          <w:t>1102</w:t>
        </w:r>
      </w:hyperlink>
      <w:r w:rsidRPr="001842E6">
        <w:t>, </w:t>
      </w:r>
      <w:hyperlink r:id="rId60" w:history="1">
        <w:r w:rsidRPr="001842E6">
          <w:rPr>
            <w:rStyle w:val="ac"/>
          </w:rPr>
          <w:t>1103</w:t>
        </w:r>
      </w:hyperlink>
      <w:r w:rsidRPr="001842E6">
        <w:t> Гражданского кодекса Российской Федерации, разъяснениями, приведенными в пункте 1 информационного письма Президиума Высшего Арбитражного Суда Российской Федерации от 11.01.2000 N </w:t>
      </w:r>
      <w:hyperlink r:id="rId61" w:history="1">
        <w:r w:rsidRPr="001842E6">
          <w:rPr>
            <w:rStyle w:val="ac"/>
          </w:rPr>
          <w:t>49</w:t>
        </w:r>
      </w:hyperlink>
      <w:r w:rsidRPr="001842E6">
        <w:t> "Обзор практики рассмотрения споров, связанных с применением норм о неосновательном обогащении", в пункте 14 постановления Пленума Высшего Арбитражного Суда Российской Федерации от 17.11.2011 N </w:t>
      </w:r>
      <w:hyperlink r:id="rId62" w:history="1">
        <w:r w:rsidRPr="001842E6">
          <w:rPr>
            <w:rStyle w:val="ac"/>
          </w:rPr>
          <w:t>73</w:t>
        </w:r>
      </w:hyperlink>
      <w:r w:rsidRPr="001842E6">
        <w:t xml:space="preserve"> "Об отдельных вопросах практики </w:t>
      </w:r>
      <w:r w:rsidRPr="001842E6">
        <w:lastRenderedPageBreak/>
        <w:t>применения правил Гражданского кодекса Российской Федерации о договоре аренды", в пунктах 2 и 3 информационного письма Президиума Высшего Арбитражного Суда Российской Федерации от 25.02.2014 N </w:t>
      </w:r>
      <w:hyperlink r:id="rId63" w:history="1">
        <w:r w:rsidRPr="001842E6">
          <w:rPr>
            <w:rStyle w:val="ac"/>
          </w:rPr>
          <w:t>165</w:t>
        </w:r>
      </w:hyperlink>
      <w:r w:rsidRPr="001842E6">
        <w:t> "Обзор судебной практики по спорам, связанным с признанием договоров незаключенными", в пункте 10 постановления Пленума Верховного Суда Российской Федерации от 25.12.2018 N 49 "О некоторых вопросах применения общих положений Гражданского кодекса Российской Федерации о заключении и толковании договора", приняв во внимание обстоятельства, установленные арбитражным судом при рассмотрении дела N А40-250257/2019, пришли к выводу об обоснованности иска Предприятия.</w:t>
      </w:r>
      <w:r w:rsidRPr="001842E6">
        <w:br/>
      </w:r>
    </w:p>
    <w:p w14:paraId="776C47B9" w14:textId="77777777" w:rsidR="001842E6" w:rsidRPr="001842E6" w:rsidRDefault="001842E6" w:rsidP="001842E6">
      <w:r w:rsidRPr="001842E6">
        <w:br/>
      </w:r>
      <w:hyperlink r:id="rId64" w:tooltip="Определение Верховного Суда РФ от 24.05.2022 N 301-ЭС22-7128 по делу N А11-11111/2020" w:history="1">
        <w:r w:rsidRPr="001842E6">
          <w:rPr>
            <w:rStyle w:val="ac"/>
          </w:rPr>
          <w:t>Определение Верховного Суда РФ от 24.05.2022 N 301-ЭС22-7128 по делу N А11-11111/2020</w:t>
        </w:r>
      </w:hyperlink>
    </w:p>
    <w:p w14:paraId="10086AB6" w14:textId="77777777" w:rsidR="001842E6" w:rsidRPr="001842E6" w:rsidRDefault="001842E6" w:rsidP="001842E6">
      <w:r w:rsidRPr="001842E6">
        <w:t>Отменяя судебные акты судов первой и апелляционной инстанций и направляя дело на новое рассмотрение, суд округа, руководствуясь положениями статьи 328, пункта 4 статьи </w:t>
      </w:r>
      <w:hyperlink r:id="rId65" w:history="1">
        <w:r w:rsidRPr="001842E6">
          <w:rPr>
            <w:rStyle w:val="ac"/>
          </w:rPr>
          <w:t>614</w:t>
        </w:r>
      </w:hyperlink>
      <w:r w:rsidRPr="001842E6">
        <w:t>, пунктов 2 и 4 статьи </w:t>
      </w:r>
      <w:hyperlink r:id="rId66" w:history="1">
        <w:r w:rsidRPr="001842E6">
          <w:rPr>
            <w:rStyle w:val="ac"/>
          </w:rPr>
          <w:t>620</w:t>
        </w:r>
      </w:hyperlink>
      <w:r w:rsidRPr="001842E6">
        <w:t>, пункта 2 статьи </w:t>
      </w:r>
      <w:hyperlink r:id="rId67" w:history="1">
        <w:r w:rsidRPr="001842E6">
          <w:rPr>
            <w:rStyle w:val="ac"/>
          </w:rPr>
          <w:t>621</w:t>
        </w:r>
      </w:hyperlink>
      <w:r w:rsidRPr="001842E6">
        <w:t> Гражданского кодекса Российской Федерации, не принимая какого-либо решения по существу спора, исходил из того, что принятые по настоящему спору судебные акты не соответствуют имеющимся в деле доказательствам, вынесены без установления обстоятельств, имеющих значение для правильного разрешения спора и без учета объективных обстоятельств о влиянии пандемии и введенных запретов на положение предпринимателя.</w:t>
      </w:r>
      <w:r w:rsidRPr="001842E6">
        <w:br/>
      </w:r>
    </w:p>
    <w:p w14:paraId="2DF28E2D" w14:textId="77777777" w:rsidR="001842E6" w:rsidRPr="001842E6" w:rsidRDefault="001842E6" w:rsidP="001842E6">
      <w:r w:rsidRPr="001842E6">
        <w:br/>
      </w:r>
      <w:hyperlink r:id="rId68" w:tooltip="Определение Верховного Суда РФ от 01.06.2022 N 310-ЭС22-7798 по делу N А08-1028/2019" w:history="1">
        <w:r w:rsidRPr="001842E6">
          <w:rPr>
            <w:rStyle w:val="ac"/>
          </w:rPr>
          <w:t>Определение Верховного Суда РФ от 01.06.2022 N 310-ЭС22-7798 по делу N А08-1028/2019</w:t>
        </w:r>
      </w:hyperlink>
    </w:p>
    <w:p w14:paraId="4D4527D1" w14:textId="77777777" w:rsidR="001842E6" w:rsidRPr="001842E6" w:rsidRDefault="001842E6" w:rsidP="001842E6">
      <w:r w:rsidRPr="001842E6">
        <w:t>Отказывая Обществу в иске, суды первой и апелляционной инстанции исследовали и оценили представленные в материалы дела доказательства по правилам статьи 71 АПК РФ, проанализировали условия спорного договора, руководствовались статьями 15, 393, 401, 450, 450.1, </w:t>
      </w:r>
      <w:hyperlink r:id="rId69" w:history="1">
        <w:r w:rsidRPr="001842E6">
          <w:rPr>
            <w:rStyle w:val="ac"/>
          </w:rPr>
          <w:t>616</w:t>
        </w:r>
      </w:hyperlink>
      <w:r w:rsidRPr="001842E6">
        <w:t>, </w:t>
      </w:r>
      <w:hyperlink r:id="rId70" w:history="1">
        <w:r w:rsidRPr="001842E6">
          <w:rPr>
            <w:rStyle w:val="ac"/>
          </w:rPr>
          <w:t>619</w:t>
        </w:r>
      </w:hyperlink>
      <w:r w:rsidRPr="001842E6">
        <w:t>, </w:t>
      </w:r>
      <w:hyperlink r:id="rId71" w:history="1">
        <w:r w:rsidRPr="001842E6">
          <w:rPr>
            <w:rStyle w:val="ac"/>
          </w:rPr>
          <w:t>620</w:t>
        </w:r>
      </w:hyperlink>
      <w:r w:rsidRPr="001842E6">
        <w:t>, </w:t>
      </w:r>
      <w:hyperlink r:id="rId72" w:history="1">
        <w:r w:rsidRPr="001842E6">
          <w:rPr>
            <w:rStyle w:val="ac"/>
          </w:rPr>
          <w:t>1064</w:t>
        </w:r>
      </w:hyperlink>
      <w:r w:rsidRPr="001842E6">
        <w:t>, </w:t>
      </w:r>
      <w:hyperlink r:id="rId73" w:history="1">
        <w:r w:rsidRPr="001842E6">
          <w:rPr>
            <w:rStyle w:val="ac"/>
          </w:rPr>
          <w:t>1079</w:t>
        </w:r>
      </w:hyperlink>
      <w:r w:rsidRPr="001842E6">
        <w:t> Гражданского кодекса Российской Федерации (далее - ГК РФ), разъяснениями, изложенными в пунктах 12, 14 постановления Пленума Верховного Суда Российской Федерации от 23.06.2015 N </w:t>
      </w:r>
      <w:hyperlink r:id="rId74" w:history="1">
        <w:r w:rsidRPr="001842E6">
          <w:rPr>
            <w:rStyle w:val="ac"/>
          </w:rPr>
          <w:t>25</w:t>
        </w:r>
      </w:hyperlink>
      <w:r w:rsidRPr="001842E6">
        <w:t> "О применении судами некоторых положений раздела I части первой Гражданского кодекса Российской Федерации", и исходили из следующего: истец (арендатор) не доказал совокупность условий, необходимых для взыскания с ответчика (арендодателя) испрашиваемых убытков в виде упущенной выгоды; предусмотренных законодательством оснований для расторжения договора аренда по требованию арендатора не установлено.</w:t>
      </w:r>
    </w:p>
    <w:p w14:paraId="615D0287" w14:textId="77777777" w:rsidR="001842E6" w:rsidRDefault="001842E6"/>
    <w:sectPr w:rsidR="00184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72EF9"/>
    <w:multiLevelType w:val="multilevel"/>
    <w:tmpl w:val="8AC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31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E6"/>
    <w:rsid w:val="001842E6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97713"/>
  <w15:chartTrackingRefBased/>
  <w15:docId w15:val="{D24529F4-C45E-4D7E-AD25-50D79B38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2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2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2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2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2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42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42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42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42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42E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42E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4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zakonodatelstvo/postanovlenie-plenuma-verkhovnogo-suda-rf-ot-23062015-n-25/" TargetMode="External"/><Relationship Id="rId18" Type="http://schemas.openxmlformats.org/officeDocument/2006/relationships/hyperlink" Target="https://gkrfkod.ru/statja-655/" TargetMode="External"/><Relationship Id="rId26" Type="http://schemas.openxmlformats.org/officeDocument/2006/relationships/hyperlink" Target="https://gkrfkod.ru/statja-665/" TargetMode="External"/><Relationship Id="rId39" Type="http://schemas.openxmlformats.org/officeDocument/2006/relationships/hyperlink" Target="https://gkrfkod.ru/zakonodatelstvo/informatsionnoe-pismo-prezidiuma-vas-rf-ot-11012000-n-49/" TargetMode="External"/><Relationship Id="rId21" Type="http://schemas.openxmlformats.org/officeDocument/2006/relationships/hyperlink" Target="https://gkrfkod.ru/statja-623/" TargetMode="External"/><Relationship Id="rId34" Type="http://schemas.openxmlformats.org/officeDocument/2006/relationships/hyperlink" Target="https://gkrfkod.ru/statja-620/" TargetMode="External"/><Relationship Id="rId42" Type="http://schemas.openxmlformats.org/officeDocument/2006/relationships/hyperlink" Target="https://gkrfkod.ru/statja-611/" TargetMode="External"/><Relationship Id="rId47" Type="http://schemas.openxmlformats.org/officeDocument/2006/relationships/hyperlink" Target="https://gkrfkod.ru/statja-610/" TargetMode="External"/><Relationship Id="rId50" Type="http://schemas.openxmlformats.org/officeDocument/2006/relationships/hyperlink" Target="https://gkrfkod.ru/zakonodatelstvo/postanovlenie-plenuma-verkhovnogo-suda-rf-ot-23062015-n-25/" TargetMode="External"/><Relationship Id="rId55" Type="http://schemas.openxmlformats.org/officeDocument/2006/relationships/hyperlink" Target="https://gkrfkod.ru/statja-611/" TargetMode="External"/><Relationship Id="rId63" Type="http://schemas.openxmlformats.org/officeDocument/2006/relationships/hyperlink" Target="https://gkrfkod.ru/zakonodatelstvo/informatsionnoe-pismo-prezidiuma-vas-rf-ot-25022014-n-165/" TargetMode="External"/><Relationship Id="rId68" Type="http://schemas.openxmlformats.org/officeDocument/2006/relationships/hyperlink" Target="https://gkrfkod.ru/pract/opredelenie-verkhovnogo-suda-rf-ot-01062022-n-310-es22-7798-po-delu-n-a08-10282019/" TargetMode="External"/><Relationship Id="rId76" Type="http://schemas.openxmlformats.org/officeDocument/2006/relationships/theme" Target="theme/theme1.xml"/><Relationship Id="rId7" Type="http://schemas.openxmlformats.org/officeDocument/2006/relationships/hyperlink" Target="http://yandex.ru/adfox/692978/goLink?ad-session-id=9364911787920048600&amp;adfox-version=1&amp;duid=1787916300885466341&amp;efc=1&amp;esc=0&amp;ifd=1&amp;initial-engine-id=gnr&amp;laas_region_id=pwx&amp;p1=cuoyo&amp;p2=hsgb&amp;sj=0hKdxXp54NTW5vAyOiomLJbAuIt7HlfT-HQDv4XZr-0UJw43HAnRXt9RI05IFzMs4idDmmgr_jXd1Atuxbw-2NXWt0YwrXIgAeX09Zg-zfDKC2mt8mrdN1Ujk_GXJSet7Gzv59-FLrXPfdWZX2hFxCOgBcJ4oeg6eL_-glzdSjYWjgEmINZum98bCCAtVXy-n3oZdbB5L9hZ6xMQ88XVeOAAPdVkUFFLWSxFF0RUls5yOCDSvcLn_ST6zoXBwdMtNSkDQtprBD-3RU4jGAnyq0kiHuDew-taVx-omSjaofZIgm_z7vO0rt2gXFup4kU4_naDwgIcg-goz4kOM3nudyyyG3HB4PYJbmqbXb-PffJ8_iSrjjG1Cpipo3xoC2T_rP63v-aEgZJSfgd4CZgGDyjab5Ph8FDw4_btFgxEJY_iWeSaJ6As&amp;ybv=0.1306379&amp;ylv=0.1306379&amp;ytt=428259779018757" TargetMode="External"/><Relationship Id="rId71" Type="http://schemas.openxmlformats.org/officeDocument/2006/relationships/hyperlink" Target="https://gkrfkod.ru/statja-62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614/" TargetMode="External"/><Relationship Id="rId29" Type="http://schemas.openxmlformats.org/officeDocument/2006/relationships/hyperlink" Target="https://gkrfkod.ru/zakonodatelstvo/federalnyi-zakon-ot-29101998-n-164-fz/" TargetMode="External"/><Relationship Id="rId11" Type="http://schemas.openxmlformats.org/officeDocument/2006/relationships/hyperlink" Target="https://gkrfkod.ru/statja-1069/" TargetMode="External"/><Relationship Id="rId24" Type="http://schemas.openxmlformats.org/officeDocument/2006/relationships/hyperlink" Target="https://gkrfkod.ru/pract/opredelenie-sudebnoi-kollegii-po-ekonomicheskim-sporam-verkhovnogo-suda-rossiiskoi-federatsii-ot-06102022-n-307-es22-5301-po-delu-n-a56-828302020/" TargetMode="External"/><Relationship Id="rId32" Type="http://schemas.openxmlformats.org/officeDocument/2006/relationships/hyperlink" Target="https://gkrfkod.ru/statja-611/" TargetMode="External"/><Relationship Id="rId37" Type="http://schemas.openxmlformats.org/officeDocument/2006/relationships/hyperlink" Target="https://gkrfkod.ru/statja-1107/" TargetMode="External"/><Relationship Id="rId40" Type="http://schemas.openxmlformats.org/officeDocument/2006/relationships/hyperlink" Target="https://gkrfkod.ru/zakonodatelstvo/informatsionnoe-pismo-prezidiuma-vas-rf-ot-11012002-n-66/" TargetMode="External"/><Relationship Id="rId45" Type="http://schemas.openxmlformats.org/officeDocument/2006/relationships/hyperlink" Target="https://gkrfkod.ru/pract/opredelenie-verkhovnogo-suda-rf-ot-22032022-n-305-es20-4196-po-delu-n-a40-2859972018/" TargetMode="External"/><Relationship Id="rId53" Type="http://schemas.openxmlformats.org/officeDocument/2006/relationships/hyperlink" Target="https://gkrfkod.ru/pract/opredelenie-verkhovnogo-suda-rf-ot-16052022-n-305-es22-5974-po-delu-n-a40-383112021/" TargetMode="External"/><Relationship Id="rId58" Type="http://schemas.openxmlformats.org/officeDocument/2006/relationships/hyperlink" Target="https://gkrfkod.ru/statja-620/" TargetMode="External"/><Relationship Id="rId66" Type="http://schemas.openxmlformats.org/officeDocument/2006/relationships/hyperlink" Target="https://gkrfkod.ru/statja-620/" TargetMode="External"/><Relationship Id="rId74" Type="http://schemas.openxmlformats.org/officeDocument/2006/relationships/hyperlink" Target="https://gkrfkod.ru/zakonodatelstvo/postanovlenie-plenuma-verkhovnogo-suda-rf-ot-23062015-n-25/" TargetMode="External"/><Relationship Id="rId5" Type="http://schemas.openxmlformats.org/officeDocument/2006/relationships/hyperlink" Target="https://gkrfkod.ru/statja-619/" TargetMode="External"/><Relationship Id="rId15" Type="http://schemas.openxmlformats.org/officeDocument/2006/relationships/hyperlink" Target="https://gkrfkod.ru/statja-606/" TargetMode="External"/><Relationship Id="rId23" Type="http://schemas.openxmlformats.org/officeDocument/2006/relationships/hyperlink" Target="https://gkrfkod.ru/statja-620/" TargetMode="External"/><Relationship Id="rId28" Type="http://schemas.openxmlformats.org/officeDocument/2006/relationships/hyperlink" Target="https://gkrfkod.ru/statja-670/" TargetMode="External"/><Relationship Id="rId36" Type="http://schemas.openxmlformats.org/officeDocument/2006/relationships/hyperlink" Target="https://gkrfkod.ru/statja-1102/" TargetMode="External"/><Relationship Id="rId49" Type="http://schemas.openxmlformats.org/officeDocument/2006/relationships/hyperlink" Target="https://gkrfkod.ru/statja-655/" TargetMode="External"/><Relationship Id="rId57" Type="http://schemas.openxmlformats.org/officeDocument/2006/relationships/hyperlink" Target="https://gkrfkod.ru/statja-614/" TargetMode="External"/><Relationship Id="rId61" Type="http://schemas.openxmlformats.org/officeDocument/2006/relationships/hyperlink" Target="https://gkrfkod.ru/zakonodatelstvo/informatsionnoe-pismo-prezidiuma-vas-rf-ot-11012000-n-49/" TargetMode="External"/><Relationship Id="rId10" Type="http://schemas.openxmlformats.org/officeDocument/2006/relationships/hyperlink" Target="https://gkrfkod.ru/statja-620/" TargetMode="External"/><Relationship Id="rId19" Type="http://schemas.openxmlformats.org/officeDocument/2006/relationships/hyperlink" Target="https://gkrfkod.ru/pract/opredelenie-sudebnoi-kollegii-po-ekonomicheskim-sporam-verkhovnogo-suda-rossiiskoi-federatsii-ot-27072020-n-305-es20-153-po-delu-n-a40-2012022017/" TargetMode="External"/><Relationship Id="rId31" Type="http://schemas.openxmlformats.org/officeDocument/2006/relationships/hyperlink" Target="https://gkrfkod.ru/statja-606/" TargetMode="External"/><Relationship Id="rId44" Type="http://schemas.openxmlformats.org/officeDocument/2006/relationships/hyperlink" Target="https://gkrfkod.ru/statja-620/" TargetMode="External"/><Relationship Id="rId52" Type="http://schemas.openxmlformats.org/officeDocument/2006/relationships/hyperlink" Target="https://gkrfkod.ru/zakonodatelstvo/postanovlenie-plenuma-verkhovnogo-suda-rf-ot-22112016-n-54/" TargetMode="External"/><Relationship Id="rId60" Type="http://schemas.openxmlformats.org/officeDocument/2006/relationships/hyperlink" Target="https://gkrfkod.ru/statja-1103/" TargetMode="External"/><Relationship Id="rId65" Type="http://schemas.openxmlformats.org/officeDocument/2006/relationships/hyperlink" Target="https://gkrfkod.ru/statja-614/" TargetMode="External"/><Relationship Id="rId73" Type="http://schemas.openxmlformats.org/officeDocument/2006/relationships/hyperlink" Target="https://gkrfkod.ru/statja-107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0102017-n-308-es17-15130-po-delu-n-a32-107552016/" TargetMode="External"/><Relationship Id="rId14" Type="http://schemas.openxmlformats.org/officeDocument/2006/relationships/hyperlink" Target="https://gkrfkod.ru/pract/opredelenie-sudebnoi-kollegii-po-ekonomicheskim-sporam-verkhovnogo-suda-rossiiskoi-federatsii-ot-26062020-po-delu-n-305-es20-4196-a40-2859972018/" TargetMode="External"/><Relationship Id="rId22" Type="http://schemas.openxmlformats.org/officeDocument/2006/relationships/hyperlink" Target="https://gkrfkod.ru/pract/opredelenie-sudebnoi-kollegii-po-ekonomicheskim-sporam-verkhovnogo-suda-rossiiskoi-federatsii-ot-26052022-n-305-es21-24470-po-delu-n-a40-451862020/" TargetMode="External"/><Relationship Id="rId27" Type="http://schemas.openxmlformats.org/officeDocument/2006/relationships/hyperlink" Target="https://gkrfkod.ru/statja-668/" TargetMode="External"/><Relationship Id="rId30" Type="http://schemas.openxmlformats.org/officeDocument/2006/relationships/hyperlink" Target="https://gkrfkod.ru/pract/opredelenie-verkhovnogo-suda-rf-ot-01122020-n-310-es20-18349-po-delu-n-a36-34312019/" TargetMode="External"/><Relationship Id="rId35" Type="http://schemas.openxmlformats.org/officeDocument/2006/relationships/hyperlink" Target="https://gkrfkod.ru/statja-655/" TargetMode="External"/><Relationship Id="rId43" Type="http://schemas.openxmlformats.org/officeDocument/2006/relationships/hyperlink" Target="https://gkrfkod.ru/statja-612/" TargetMode="External"/><Relationship Id="rId48" Type="http://schemas.openxmlformats.org/officeDocument/2006/relationships/hyperlink" Target="https://gkrfkod.ru/statja-620/" TargetMode="External"/><Relationship Id="rId56" Type="http://schemas.openxmlformats.org/officeDocument/2006/relationships/hyperlink" Target="https://gkrfkod.ru/statja-612/" TargetMode="External"/><Relationship Id="rId64" Type="http://schemas.openxmlformats.org/officeDocument/2006/relationships/hyperlink" Target="https://gkrfkod.ru/pract/opredelenie-verkhovnogo-suda-rf-ot-24052022-n-301-es22-7128-po-delu-n-a11-111112020/" TargetMode="External"/><Relationship Id="rId69" Type="http://schemas.openxmlformats.org/officeDocument/2006/relationships/hyperlink" Target="https://gkrfkod.ru/statja-616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krfkod.ru/zakonodatelstvo/postanovlenie-plenuma-verkhovnogo-suda-rf-ot-24032016-n-7/" TargetMode="External"/><Relationship Id="rId72" Type="http://schemas.openxmlformats.org/officeDocument/2006/relationships/hyperlink" Target="https://gkrfkod.ru/statja-1064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zakonodatelstvo/postanovlenie-plenuma-verkhovnogo-suda-rf-n-6-plenuma-vas/" TargetMode="External"/><Relationship Id="rId17" Type="http://schemas.openxmlformats.org/officeDocument/2006/relationships/hyperlink" Target="https://gkrfkod.ru/statja-620/" TargetMode="External"/><Relationship Id="rId25" Type="http://schemas.openxmlformats.org/officeDocument/2006/relationships/hyperlink" Target="https://gkrfkod.ru/statja-620/" TargetMode="External"/><Relationship Id="rId33" Type="http://schemas.openxmlformats.org/officeDocument/2006/relationships/hyperlink" Target="https://gkrfkod.ru/statja-614/" TargetMode="External"/><Relationship Id="rId38" Type="http://schemas.openxmlformats.org/officeDocument/2006/relationships/hyperlink" Target="https://gkrfkod.ru/zakonodatelstvo/postanovlenie-plenuma-verkhovnogo-suda-rf-ot-24032016-n-7/" TargetMode="External"/><Relationship Id="rId46" Type="http://schemas.openxmlformats.org/officeDocument/2006/relationships/hyperlink" Target="https://gkrfkod.ru/statja-606/" TargetMode="External"/><Relationship Id="rId59" Type="http://schemas.openxmlformats.org/officeDocument/2006/relationships/hyperlink" Target="https://gkrfkod.ru/statja-1102/" TargetMode="External"/><Relationship Id="rId67" Type="http://schemas.openxmlformats.org/officeDocument/2006/relationships/hyperlink" Target="https://gkrfkod.ru/statja-621/" TargetMode="External"/><Relationship Id="rId20" Type="http://schemas.openxmlformats.org/officeDocument/2006/relationships/hyperlink" Target="https://gkrfkod.ru/statja-620/" TargetMode="External"/><Relationship Id="rId41" Type="http://schemas.openxmlformats.org/officeDocument/2006/relationships/hyperlink" Target="https://gkrfkod.ru/pract/opredelenie-verkhovnogo-suda-rf-ot-08122020-n-309-es20-19282-po-delu-n-a76-175372018/" TargetMode="External"/><Relationship Id="rId54" Type="http://schemas.openxmlformats.org/officeDocument/2006/relationships/hyperlink" Target="https://gkrfkod.ru/statja-606/" TargetMode="External"/><Relationship Id="rId62" Type="http://schemas.openxmlformats.org/officeDocument/2006/relationships/hyperlink" Target="https://gkrfkod.ru/zakonodatelstvo/postanovlenie-plenuma-vas-rf-ot-17112011-n-73/" TargetMode="External"/><Relationship Id="rId70" Type="http://schemas.openxmlformats.org/officeDocument/2006/relationships/hyperlink" Target="https://gkrfkod.ru/statja-619/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2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2696</Words>
  <Characters>15368</Characters>
  <Application>Microsoft Office Word</Application>
  <DocSecurity>0</DocSecurity>
  <Lines>128</Lines>
  <Paragraphs>36</Paragraphs>
  <ScaleCrop>false</ScaleCrop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2026-08-28T12:27:00Z</dcterms:created>
  <dcterms:modified xsi:type="dcterms:W3CDTF">2026-08-28T12:28:00Z</dcterms:modified>
</cp:coreProperties>
</file>