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0660" w14:textId="77777777" w:rsidR="009108BC" w:rsidRPr="009108BC" w:rsidRDefault="009108BC" w:rsidP="009108BC">
      <w:r w:rsidRPr="009108BC">
        <w:t>При прекращении договора аренды арендатор обязан вернуть арендодателю имущество в том состоянии, в котором он его получил, с учетом нормального износа или в состоянии, обусловленном договором.</w:t>
      </w:r>
    </w:p>
    <w:p w14:paraId="08E29713" w14:textId="77777777" w:rsidR="009108BC" w:rsidRPr="009108BC" w:rsidRDefault="009108BC" w:rsidP="009108BC">
      <w:r w:rsidRPr="009108BC">
        <w:t>Если арендатор не возвратил арендованное имущество либо возвратил его несвоевременно, арендодатель вправе потребовать внесения арендной платы за все время просрочки. В случае, когда указанная плата не покрывает причиненных арендодателю убытков, он может потребовать их возмещения.</w:t>
      </w:r>
    </w:p>
    <w:p w14:paraId="77CA73AA" w14:textId="77777777" w:rsidR="009108BC" w:rsidRPr="009108BC" w:rsidRDefault="009108BC" w:rsidP="009108BC">
      <w:r w:rsidRPr="009108BC">
        <w:t>В случае, когда за несвоевременный возврат арендованного имущества договором предусмотрена неустойка, убытки могут быть взысканы в полной сумме сверх неустойки, если иное не предусмотрено договором.</w:t>
      </w:r>
    </w:p>
    <w:p w14:paraId="2CC430B4" w14:textId="77777777" w:rsidR="009108BC" w:rsidRPr="009108BC" w:rsidRDefault="009108BC" w:rsidP="009108BC">
      <w:pPr>
        <w:numPr>
          <w:ilvl w:val="0"/>
          <w:numId w:val="1"/>
        </w:numPr>
      </w:pPr>
      <w:hyperlink r:id="rId5" w:history="1">
        <w:r w:rsidRPr="009108BC">
          <w:rPr>
            <w:rStyle w:val="ac"/>
          </w:rPr>
          <w:t>Статья 621. Преимущественное право арендатора на заключение договора аренды на новый срок</w:t>
        </w:r>
      </w:hyperlink>
    </w:p>
    <w:p w14:paraId="7D8D2B40" w14:textId="77777777" w:rsidR="009108BC" w:rsidRPr="009108BC" w:rsidRDefault="009108BC" w:rsidP="009108BC">
      <w:pPr>
        <w:numPr>
          <w:ilvl w:val="0"/>
          <w:numId w:val="1"/>
        </w:numPr>
      </w:pPr>
      <w:hyperlink r:id="rId6" w:history="1">
        <w:r w:rsidRPr="009108BC">
          <w:rPr>
            <w:rStyle w:val="ac"/>
          </w:rPr>
          <w:t>Статья 623. Улучшения арендованного имущества</w:t>
        </w:r>
      </w:hyperlink>
    </w:p>
    <w:p w14:paraId="2BC1297E" w14:textId="4AFD583E" w:rsidR="009108BC" w:rsidRPr="009108BC" w:rsidRDefault="009108BC" w:rsidP="009108BC">
      <w:r w:rsidRPr="009108BC">
        <w:drawing>
          <wp:inline distT="0" distB="0" distL="0" distR="0" wp14:anchorId="7F72C0A2" wp14:editId="06BE3B80">
            <wp:extent cx="5940425" cy="427990"/>
            <wp:effectExtent l="0" t="0" r="3175" b="0"/>
            <wp:docPr id="251233806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8856" w14:textId="77777777" w:rsidR="009108BC" w:rsidRPr="009108BC" w:rsidRDefault="009108BC" w:rsidP="009108BC">
      <w:r w:rsidRPr="009108BC">
        <w:t>Судебная практика по статье 622 ГК РФ</w:t>
      </w:r>
    </w:p>
    <w:p w14:paraId="34B8229C" w14:textId="77777777" w:rsidR="009108BC" w:rsidRPr="009108BC" w:rsidRDefault="009108BC" w:rsidP="009108BC">
      <w:hyperlink r:id="rId9" w:tooltip="Определение Верховного Суда РФ от 16.07.2018 N 306-ЭС18-8817 по делу N А57-23489/2016" w:history="1">
        <w:r w:rsidRPr="009108BC">
          <w:rPr>
            <w:rStyle w:val="ac"/>
          </w:rPr>
          <w:t>Определение Верховного Суда РФ от 16.07.2018 N 306-ЭС18-8817 по делу N А57-23489/2016</w:t>
        </w:r>
      </w:hyperlink>
    </w:p>
    <w:p w14:paraId="17148C92" w14:textId="77777777" w:rsidR="009108BC" w:rsidRPr="009108BC" w:rsidRDefault="009108BC" w:rsidP="009108BC">
      <w:r w:rsidRPr="009108BC">
        <w:t>При разрешении спора в части взыскании 190 000 руб. неосновательного обогащения в виде арендной платы полученных ИП главой КФХ Фирсовым А.П. суд округа указал на необходимость учитывать наличие у КФХ "Агрос" установленной законом обязанности вносить арендную плату за фактическое пользование объектом аренды, в том числе за период после расторжения договора аренды (статья </w:t>
      </w:r>
      <w:hyperlink r:id="rId10" w:history="1">
        <w:r w:rsidRPr="009108BC">
          <w:rPr>
            <w:rStyle w:val="ac"/>
          </w:rPr>
          <w:t>622</w:t>
        </w:r>
      </w:hyperlink>
      <w:r w:rsidRPr="009108BC">
        <w:t> ГК РФ).</w:t>
      </w:r>
      <w:r w:rsidRPr="009108BC">
        <w:br/>
      </w:r>
    </w:p>
    <w:p w14:paraId="0A6184F9" w14:textId="77777777" w:rsidR="009108BC" w:rsidRPr="009108BC" w:rsidRDefault="009108BC" w:rsidP="009108BC">
      <w:r w:rsidRPr="009108BC">
        <w:br/>
      </w:r>
      <w:hyperlink r:id="rId11" w:tooltip="Определение Верховного Суда РФ от 22.10.2021 N 306-ЭС21-18876 по делу N А65-21209/2020" w:history="1">
        <w:r w:rsidRPr="009108BC">
          <w:rPr>
            <w:rStyle w:val="ac"/>
          </w:rPr>
          <w:t>Определение Верховного Суда РФ от 22.10.2021 N 306-ЭС21-18876 по делу N А65-21209/2020</w:t>
        </w:r>
      </w:hyperlink>
    </w:p>
    <w:p w14:paraId="5A370651" w14:textId="77777777" w:rsidR="009108BC" w:rsidRPr="009108BC" w:rsidRDefault="009108BC" w:rsidP="009108BC">
      <w:r w:rsidRPr="009108BC">
        <w:t>Оценив представленные в материалы дела доказательства по правилам статьи 71 Арбитражного процессуального кодекса Российской Федерации, принимая во внимание фактические обстоятельства, установленные вступившими в законную силу решениями Арбитражного суда Республики Татарстан по делам N А65-17050/2018, А65-33864/2019, исходя из неоднократного нарушения обществом обязанности по внесению арендной платы в течение длительного времени, суд признал данные нарушения существенными и, руководствуясь пунктом 2 статьи 450, пунктом 2 статьи 452, статьями </w:t>
      </w:r>
      <w:hyperlink r:id="rId12" w:history="1">
        <w:r w:rsidRPr="009108BC">
          <w:rPr>
            <w:rStyle w:val="ac"/>
          </w:rPr>
          <w:t>606</w:t>
        </w:r>
      </w:hyperlink>
      <w:r w:rsidRPr="009108BC">
        <w:t>, </w:t>
      </w:r>
      <w:hyperlink r:id="rId13" w:history="1">
        <w:r w:rsidRPr="009108BC">
          <w:rPr>
            <w:rStyle w:val="ac"/>
          </w:rPr>
          <w:t>619</w:t>
        </w:r>
      </w:hyperlink>
      <w:r w:rsidRPr="009108BC">
        <w:t>, </w:t>
      </w:r>
      <w:hyperlink r:id="rId14" w:history="1">
        <w:r w:rsidRPr="009108BC">
          <w:rPr>
            <w:rStyle w:val="ac"/>
          </w:rPr>
          <w:t>622</w:t>
        </w:r>
      </w:hyperlink>
      <w:r w:rsidRPr="009108BC">
        <w:t xml:space="preserve"> Гражданского кодекса Российской Федерации, пунктом 9 статьи 22, пунктом 1 статьи 46 Земельного кодекса Российской Федерации, разъяснениями абзаца 2 пункта 23 постановления Пленума Высшего </w:t>
      </w:r>
      <w:r w:rsidRPr="009108BC">
        <w:lastRenderedPageBreak/>
        <w:t>Арбитражного Суда Российской Федерации от 17.11.2011 N </w:t>
      </w:r>
      <w:hyperlink r:id="rId15" w:history="1">
        <w:r w:rsidRPr="009108BC">
          <w:rPr>
            <w:rStyle w:val="ac"/>
          </w:rPr>
          <w:t>73</w:t>
        </w:r>
      </w:hyperlink>
      <w:r w:rsidRPr="009108BC">
        <w:t> "Об отдельных вопросах практики применения правил Гражданского кодекса Российской Федерации о договоре аренды", удовлетворил требования в части расторжения договора и возложения на ответчика обязанности возвратить земельный участок. Кроме того, суд указал, что последующее погашение арендатором долга в период рассмотрения настоящего спора не исключает право арендодателя требовать расторжения договора.</w:t>
      </w:r>
      <w:r w:rsidRPr="009108BC">
        <w:br/>
      </w:r>
    </w:p>
    <w:p w14:paraId="0BFA44AB" w14:textId="77777777" w:rsidR="009108BC" w:rsidRPr="009108BC" w:rsidRDefault="009108BC" w:rsidP="009108BC">
      <w:r w:rsidRPr="009108BC">
        <w:br/>
      </w:r>
      <w:hyperlink r:id="rId16" w:tooltip="Определение Верховного Суда РФ от 17.04.2017 N 304-ЭС16-20773 по делу N А75-236/2016" w:history="1">
        <w:r w:rsidRPr="009108BC">
          <w:rPr>
            <w:rStyle w:val="ac"/>
          </w:rPr>
          <w:t>Определение Верховного Суда РФ от 17.04.2017 N 304-ЭС16-20773 по делу N А75-236/2016</w:t>
        </w:r>
      </w:hyperlink>
    </w:p>
    <w:p w14:paraId="1B291589" w14:textId="77777777" w:rsidR="009108BC" w:rsidRPr="009108BC" w:rsidRDefault="009108BC" w:rsidP="009108BC">
      <w:r w:rsidRPr="009108BC">
        <w:t>Поскольку земельный участок после прекращения действия договора ответчиком не был освобожден, администрация обратилась в суд с настоящим иском. Требования администрации об освобождении земельного участка и его возврате мотивированы прекращением действия договора и обоснованы ссылками на статью </w:t>
      </w:r>
      <w:hyperlink r:id="rId17" w:history="1">
        <w:r w:rsidRPr="009108BC">
          <w:rPr>
            <w:rStyle w:val="ac"/>
          </w:rPr>
          <w:t>622</w:t>
        </w:r>
      </w:hyperlink>
      <w:r w:rsidRPr="009108BC">
        <w:t> Гражданского кодекса Российской Федерации.</w:t>
      </w:r>
      <w:r w:rsidRPr="009108BC">
        <w:br/>
      </w:r>
    </w:p>
    <w:p w14:paraId="122BF234" w14:textId="77777777" w:rsidR="009108BC" w:rsidRPr="009108BC" w:rsidRDefault="009108BC" w:rsidP="009108BC">
      <w:r w:rsidRPr="009108BC">
        <w:br/>
      </w:r>
      <w:hyperlink r:id="rId18" w:tooltip="Определение Верховного Суда РФ от 19.05.2017 N 305-ЭС17-2608 по делу N А41-13398/2016" w:history="1">
        <w:r w:rsidRPr="009108BC">
          <w:rPr>
            <w:rStyle w:val="ac"/>
          </w:rPr>
          <w:t>Определение Верховного Суда РФ от 19.05.2017 N 305-ЭС17-2608 по делу N А41-13398/2016</w:t>
        </w:r>
      </w:hyperlink>
    </w:p>
    <w:p w14:paraId="3AF768AB" w14:textId="77777777" w:rsidR="009108BC" w:rsidRPr="009108BC" w:rsidRDefault="009108BC" w:rsidP="009108BC">
      <w:r w:rsidRPr="009108BC">
        <w:t>Арендодатель 04.12.2015 направил Обществу уведомление, в котором сообщил об отказе на основании пункта 2 статьи </w:t>
      </w:r>
      <w:hyperlink r:id="rId19" w:history="1">
        <w:r w:rsidRPr="009108BC">
          <w:rPr>
            <w:rStyle w:val="ac"/>
          </w:rPr>
          <w:t>610</w:t>
        </w:r>
      </w:hyperlink>
      <w:r w:rsidRPr="009108BC">
        <w:t> Гражданского кодекса Российской Федерации (далее - ГК РФ) от договора аренды земельного участка, действие которого было возобновлено на неопределенный срок, и о прекращении договора аренды по истечении трех месяцев с момента получения данного уведомления, о наличии у арендатора обязанности по правилам статьи </w:t>
      </w:r>
      <w:hyperlink r:id="rId20" w:history="1">
        <w:r w:rsidRPr="009108BC">
          <w:rPr>
            <w:rStyle w:val="ac"/>
          </w:rPr>
          <w:t>622</w:t>
        </w:r>
      </w:hyperlink>
      <w:r w:rsidRPr="009108BC">
        <w:t> ГК РФ возвратить земельный участок арендодателю. Данное уведомление получено Обществом 11.12.2015.</w:t>
      </w:r>
      <w:r w:rsidRPr="009108BC">
        <w:br/>
      </w:r>
    </w:p>
    <w:p w14:paraId="40772F4E" w14:textId="77777777" w:rsidR="009108BC" w:rsidRPr="009108BC" w:rsidRDefault="009108BC" w:rsidP="009108BC">
      <w:r w:rsidRPr="009108BC">
        <w:br/>
      </w:r>
      <w:hyperlink r:id="rId21" w:tooltip="Определение Конституционного Суда РФ от 25.05.2017 N 1116-О" w:history="1">
        <w:r w:rsidRPr="009108BC">
          <w:rPr>
            <w:rStyle w:val="ac"/>
          </w:rPr>
          <w:t>Определение Конституционного Суда РФ от 25.05.2017 N 1116-О</w:t>
        </w:r>
      </w:hyperlink>
    </w:p>
    <w:p w14:paraId="375E8C3E" w14:textId="77777777" w:rsidR="009108BC" w:rsidRPr="009108BC" w:rsidRDefault="009108BC" w:rsidP="009108BC">
      <w:r w:rsidRPr="009108BC">
        <w:t>В своей жалобе в Конституционный Суд Российской Федерации АО "КРАМАКС" оспаривает конституционность части первой статьи </w:t>
      </w:r>
      <w:hyperlink r:id="rId22" w:history="1">
        <w:r w:rsidRPr="009108BC">
          <w:rPr>
            <w:rStyle w:val="ac"/>
          </w:rPr>
          <w:t>622</w:t>
        </w:r>
      </w:hyperlink>
      <w:r w:rsidRPr="009108BC">
        <w:t xml:space="preserve"> ГК Российской Федерации о возврате арендованного имущества арендодателю. По мнению заявителя, данное законоположение противоречит статьям 34, 35, 45 и 46 Конституции Российской Федерации в той мере, в какой по смыслу, придаваемому правоприменительной практикой, оно допускает доказывание факта возврата арендуемого имущества арендодателю при прекращении договора аренды лишь подписанным сторонами договора документом, содержащим сведения о возврате такого имущества, и исключает в таком случае необходимость исследовать и оценивать судом всю </w:t>
      </w:r>
      <w:r w:rsidRPr="009108BC">
        <w:lastRenderedPageBreak/>
        <w:t>совокупность обстоятельств, связанных с реальным возвратом арендуемого имущества, исходя из объективных возможностей арендатора это выполнить.</w:t>
      </w:r>
      <w:r w:rsidRPr="009108BC">
        <w:br/>
      </w:r>
    </w:p>
    <w:p w14:paraId="4136F63F" w14:textId="77777777" w:rsidR="009108BC" w:rsidRPr="009108BC" w:rsidRDefault="009108BC" w:rsidP="009108BC">
      <w:r w:rsidRPr="009108BC">
        <w:br/>
      </w:r>
      <w:hyperlink r:id="rId23" w:tooltip="Определение Верховного Суда РФ от 19.10.2017 N 307-ЭС17-14802 по делу N А56-55361/2014" w:history="1">
        <w:r w:rsidRPr="009108BC">
          <w:rPr>
            <w:rStyle w:val="ac"/>
          </w:rPr>
          <w:t>Определение Верховного Суда РФ от 19.10.2017 N 307-ЭС17-14802 по делу N А56-55361/2014</w:t>
        </w:r>
      </w:hyperlink>
    </w:p>
    <w:p w14:paraId="7491B2EA" w14:textId="77777777" w:rsidR="009108BC" w:rsidRPr="009108BC" w:rsidRDefault="009108BC" w:rsidP="009108BC">
      <w:r w:rsidRPr="009108BC">
        <w:t>Оценив представленные в материалы дела доказательства по правилам статей 65, 69 и 71 Арбитражного процессуального кодекса Российской Федерации, принимая во внимание обстоятельства, установленные по делам N А56-40453/2012, А56-16545/2016, суд, в отсутствие доказательств, что арендуемое по договорам аренды от 23.09.2010 N Окт-23/09 и N Тал-23/09 имущество в спорный период возвращено арендодателю по акту приема-передачи, признал факт задолженности общества "Фаэтон - топливная сеть номер 1" за период 13.12.2013-18.11.2015 в размере 18 001 897 руб., и, руководствуясь положениями статей 209, 309, 310, </w:t>
      </w:r>
      <w:hyperlink r:id="rId24" w:history="1">
        <w:r w:rsidRPr="009108BC">
          <w:rPr>
            <w:rStyle w:val="ac"/>
          </w:rPr>
          <w:t>614</w:t>
        </w:r>
      </w:hyperlink>
      <w:r w:rsidRPr="009108BC">
        <w:t>, </w:t>
      </w:r>
      <w:hyperlink r:id="rId25" w:history="1">
        <w:r w:rsidRPr="009108BC">
          <w:rPr>
            <w:rStyle w:val="ac"/>
          </w:rPr>
          <w:t>622</w:t>
        </w:r>
      </w:hyperlink>
      <w:r w:rsidRPr="009108BC">
        <w:t>, </w:t>
      </w:r>
      <w:hyperlink r:id="rId26" w:history="1">
        <w:r w:rsidRPr="009108BC">
          <w:rPr>
            <w:rStyle w:val="ac"/>
          </w:rPr>
          <w:t>655</w:t>
        </w:r>
      </w:hyperlink>
      <w:r w:rsidRPr="009108BC">
        <w:t> Гражданского кодекса Российской Федерации, пунктом 3 постановления Пленума Высшего Арбитражного Суда Российской Федерации от 06.06.2014 N </w:t>
      </w:r>
      <w:hyperlink r:id="rId27" w:history="1">
        <w:r w:rsidRPr="009108BC">
          <w:rPr>
            <w:rStyle w:val="ac"/>
          </w:rPr>
          <w:t>35</w:t>
        </w:r>
      </w:hyperlink>
      <w:r w:rsidRPr="009108BC">
        <w:t> "О последствиях расторжения договора", удовлетворил исковые требования к обществу "Фаэтон - топливная сеть номер 1".</w:t>
      </w:r>
      <w:r w:rsidRPr="009108BC">
        <w:br/>
      </w:r>
    </w:p>
    <w:p w14:paraId="1489A7A8" w14:textId="77777777" w:rsidR="009108BC" w:rsidRPr="009108BC" w:rsidRDefault="009108BC" w:rsidP="009108BC">
      <w:r w:rsidRPr="009108BC">
        <w:br/>
      </w:r>
      <w:hyperlink r:id="rId28" w:tooltip="Определение Верховного Суда РФ от 20.10.2017 N 305-ЭС17-14925 по делу N А40-187057/2015" w:history="1">
        <w:r w:rsidRPr="009108BC">
          <w:rPr>
            <w:rStyle w:val="ac"/>
          </w:rPr>
          <w:t>Определение Верховного Суда РФ от 20.10.2017 N 305-ЭС17-14925 по делу N А40-187057/2015</w:t>
        </w:r>
      </w:hyperlink>
    </w:p>
    <w:p w14:paraId="7FF19A30" w14:textId="77777777" w:rsidR="009108BC" w:rsidRPr="009108BC" w:rsidRDefault="009108BC" w:rsidP="009108BC">
      <w:r w:rsidRPr="009108BC">
        <w:t>Принимая оспариваемые заявителем судебные акты, суды руководствовались положениями статьи 65 Арбитражного процессуального кодекса Российской Федерации, статей 309, 310, 330, 450.1, </w:t>
      </w:r>
      <w:hyperlink r:id="rId29" w:history="1">
        <w:r w:rsidRPr="009108BC">
          <w:rPr>
            <w:rStyle w:val="ac"/>
          </w:rPr>
          <w:t>614</w:t>
        </w:r>
      </w:hyperlink>
      <w:r w:rsidRPr="009108BC">
        <w:t>, </w:t>
      </w:r>
      <w:hyperlink r:id="rId30" w:history="1">
        <w:r w:rsidRPr="009108BC">
          <w:rPr>
            <w:rStyle w:val="ac"/>
          </w:rPr>
          <w:t>622</w:t>
        </w:r>
      </w:hyperlink>
      <w:r w:rsidRPr="009108BC">
        <w:t> Гражданского кодекса Российской Федерации, и исходили из наличия оснований для частичного удовлетворения заявленных требований ввиду отсутствия доказательств, подтверждающих погашение оставшейся части задолженности по аренде и освобождение спорного помещения при прекращении срока действия договора в связи с односторонним отказом арендодателя от его исполнения.</w:t>
      </w:r>
      <w:r w:rsidRPr="009108BC">
        <w:br/>
      </w:r>
    </w:p>
    <w:p w14:paraId="72B5328C" w14:textId="77777777" w:rsidR="009108BC" w:rsidRPr="009108BC" w:rsidRDefault="009108BC" w:rsidP="009108BC">
      <w:r w:rsidRPr="009108BC">
        <w:br/>
      </w:r>
      <w:hyperlink r:id="rId31" w:tooltip="Определение Верховного Суда РФ от 20.10.2017 N 306-ЭС17-15193 по делу N А55-30541/2015" w:history="1">
        <w:r w:rsidRPr="009108BC">
          <w:rPr>
            <w:rStyle w:val="ac"/>
          </w:rPr>
          <w:t>Определение Верховного Суда РФ от 20.10.2017 N 306-ЭС17-15193 по делу N А55-30541/2015</w:t>
        </w:r>
      </w:hyperlink>
    </w:p>
    <w:p w14:paraId="2C6122AA" w14:textId="77777777" w:rsidR="009108BC" w:rsidRPr="009108BC" w:rsidRDefault="009108BC" w:rsidP="009108BC">
      <w:r w:rsidRPr="009108BC">
        <w:t>Оценив представленные в материалы дела доказательства по правилам статей 65, 69 и 71 Арбитражного процессуального кодекса Российской Федерации, учитывая обстоятельства по делу N А55-23770/2015, суд апелляционной инстанции установил, что мэрия отказалась от договора аренды с 01.11.2012, спорное помещение было возвращено арендатором 02.12.2014, и, руководствуясь положениями статей 196, 350 - 353, пунктом 2 статьи 453, пунктом 2 статьи </w:t>
      </w:r>
      <w:hyperlink r:id="rId32" w:history="1">
        <w:r w:rsidRPr="009108BC">
          <w:rPr>
            <w:rStyle w:val="ac"/>
          </w:rPr>
          <w:t>622</w:t>
        </w:r>
      </w:hyperlink>
      <w:r w:rsidRPr="009108BC">
        <w:t>, пунктом 2 статьи </w:t>
      </w:r>
      <w:hyperlink r:id="rId33" w:history="1">
        <w:r w:rsidRPr="009108BC">
          <w:rPr>
            <w:rStyle w:val="ac"/>
          </w:rPr>
          <w:t>623</w:t>
        </w:r>
      </w:hyperlink>
      <w:r w:rsidRPr="009108BC">
        <w:t xml:space="preserve"> Гражданского </w:t>
      </w:r>
      <w:r w:rsidRPr="009108BC">
        <w:lastRenderedPageBreak/>
        <w:t>кодекса Российской Федерации, пунктом 15 постановления Пленума Верховного Суда Российской Федерации от 29.09.2015 N </w:t>
      </w:r>
      <w:hyperlink r:id="rId34" w:history="1">
        <w:r w:rsidRPr="009108BC">
          <w:rPr>
            <w:rStyle w:val="ac"/>
          </w:rPr>
          <w:t>43</w:t>
        </w:r>
      </w:hyperlink>
      <w:r w:rsidRPr="009108BC">
        <w:t> "О некоторых вопросах, связанных с применением норм Гражданского кодекса Российской Федерации об исковой давности", признал срок исковой давности по требованию о взыскании стоимости произведенных неотделимых улучшений арендованного имущества пропущенным, и отказал в удовлетворении иска.</w:t>
      </w:r>
      <w:r w:rsidRPr="009108BC">
        <w:br/>
      </w:r>
    </w:p>
    <w:p w14:paraId="257BACB3" w14:textId="77777777" w:rsidR="009108BC" w:rsidRPr="009108BC" w:rsidRDefault="009108BC" w:rsidP="009108BC">
      <w:r w:rsidRPr="009108BC">
        <w:br/>
      </w:r>
      <w:hyperlink r:id="rId35" w:tooltip="Определение Верховного Суда РФ от 20.10.2017 N 301-ЭС17-14646 по делу N А31-5718/2016" w:history="1">
        <w:r w:rsidRPr="009108BC">
          <w:rPr>
            <w:rStyle w:val="ac"/>
          </w:rPr>
          <w:t>Определение Верховного Суда РФ от 20.10.2017 N 301-ЭС17-14646 по делу N А31-5718/2016</w:t>
        </w:r>
      </w:hyperlink>
    </w:p>
    <w:p w14:paraId="149D19CF" w14:textId="77777777" w:rsidR="009108BC" w:rsidRPr="009108BC" w:rsidRDefault="009108BC" w:rsidP="009108BC">
      <w:r w:rsidRPr="009108BC">
        <w:t>Отклоняя доводы заявителя жалобы, суд округа правомерно отметил, что в силу статьи </w:t>
      </w:r>
      <w:hyperlink r:id="rId36" w:history="1">
        <w:r w:rsidRPr="009108BC">
          <w:rPr>
            <w:rStyle w:val="ac"/>
          </w:rPr>
          <w:t>622</w:t>
        </w:r>
      </w:hyperlink>
      <w:r w:rsidRPr="009108BC">
        <w:t> Гражданского кодекса Российской Федерации реализация арендодателем гарантированного законом права на получение платы не может быть расценена в качестве недобросовестного поведения.</w:t>
      </w:r>
      <w:r w:rsidRPr="009108BC">
        <w:br/>
      </w:r>
      <w:r w:rsidRPr="009108BC">
        <w:br/>
        <w:t>Иная оценка заявителем кассационной жалобы обстоятельств спора, не подтверждает существенных нарушений судами норм материального права, повлиявших на исход дела, и не является достаточным основанием для пересмотра судебных актов в кассационном порядке.</w:t>
      </w:r>
      <w:r w:rsidRPr="009108BC">
        <w:br/>
      </w:r>
    </w:p>
    <w:p w14:paraId="69F3D850" w14:textId="77777777" w:rsidR="009108BC" w:rsidRPr="009108BC" w:rsidRDefault="009108BC" w:rsidP="009108BC">
      <w:r w:rsidRPr="009108BC">
        <w:br/>
      </w:r>
      <w:hyperlink r:id="rId37" w:tooltip="Определение Верховного Суда РФ от 23.10.2017 N 307-ЭС17-14706 по делу N А56-9918/2016" w:history="1">
        <w:r w:rsidRPr="009108BC">
          <w:rPr>
            <w:rStyle w:val="ac"/>
          </w:rPr>
          <w:t>Определение Верховного Суда РФ от 23.10.2017 N 307-ЭС17-14706 по делу N А56-9918/2016</w:t>
        </w:r>
      </w:hyperlink>
    </w:p>
    <w:p w14:paraId="4ABE6528" w14:textId="77777777" w:rsidR="009108BC" w:rsidRPr="009108BC" w:rsidRDefault="009108BC" w:rsidP="009108BC">
      <w:r w:rsidRPr="009108BC">
        <w:t>Судами установлено, что договор от 01.02.2001 N 20-Ф012763 расторгнут соглашением сторон от 21.12.2012 о его прекращении, иных правовых оснований для использования арендованного по данному договору имущества у общества не имеется. Поскольку после расторжения договора имущество не было возвращено арендодателю и у общества сохранилась обязанность по внесению платы за пользование им, суд первой инстанции, с выводами которого согласился суд округа, при отсутствии доказательств внесения обществом в спорный период платы по договорам N 20-Ф012763 и N 20/ЗД- 05666, руководствуясь статьями 309, </w:t>
      </w:r>
      <w:hyperlink r:id="rId38" w:history="1">
        <w:r w:rsidRPr="009108BC">
          <w:rPr>
            <w:rStyle w:val="ac"/>
          </w:rPr>
          <w:t>614</w:t>
        </w:r>
      </w:hyperlink>
      <w:r w:rsidRPr="009108BC">
        <w:t>, </w:t>
      </w:r>
      <w:hyperlink r:id="rId39" w:history="1">
        <w:r w:rsidRPr="009108BC">
          <w:rPr>
            <w:rStyle w:val="ac"/>
          </w:rPr>
          <w:t>622</w:t>
        </w:r>
      </w:hyperlink>
      <w:r w:rsidRPr="009108BC">
        <w:t> Гражданского кодекса Российской Федерации, признал обоснованными по праву и размеру требования ТУ Росимущества о возврате спорного имущества, а также в части взыскания с общества задолженности и неустойки, снизив ее размер в порядке статьи 333 Гражданского кодекса Российской Федерации до 26 594 096 руб. 28 коп.</w:t>
      </w:r>
      <w:r w:rsidRPr="009108BC">
        <w:br/>
      </w:r>
    </w:p>
    <w:p w14:paraId="053B7F2F" w14:textId="77777777" w:rsidR="009108BC" w:rsidRPr="009108BC" w:rsidRDefault="009108BC" w:rsidP="009108BC">
      <w:r w:rsidRPr="009108BC">
        <w:br/>
      </w:r>
      <w:hyperlink r:id="rId40" w:tooltip="Определение Верховного Суда РФ от 23.10.2017 N 309-ЭС17-15466 по делу N А60-59371/2016" w:history="1">
        <w:r w:rsidRPr="009108BC">
          <w:rPr>
            <w:rStyle w:val="ac"/>
          </w:rPr>
          <w:t>Определение Верховного Суда РФ от 23.10.2017 N 309-ЭС17-15466 по делу N А60-59371/2016</w:t>
        </w:r>
      </w:hyperlink>
    </w:p>
    <w:p w14:paraId="568AE4C5" w14:textId="77777777" w:rsidR="009108BC" w:rsidRPr="009108BC" w:rsidRDefault="009108BC" w:rsidP="009108BC">
      <w:r w:rsidRPr="009108BC">
        <w:lastRenderedPageBreak/>
        <w:t>Суды первой и апелляционной инстанций, исследовав и оценив по правилам статьи 71 АПК РФ представленные в материалы дела доказательства, проанализировав условия договоров аренды павильонов, руководствуясь статьями 309, 310, 431, </w:t>
      </w:r>
      <w:hyperlink r:id="rId41" w:history="1">
        <w:r w:rsidRPr="009108BC">
          <w:rPr>
            <w:rStyle w:val="ac"/>
          </w:rPr>
          <w:t>622</w:t>
        </w:r>
      </w:hyperlink>
      <w:r w:rsidRPr="009108BC">
        <w:t> Гражданского кодекса Российской Федерации, пришли к выводу об отсутствии оснований для удовлетворения требования Предприятия об обязании Общества демонтировать спорные павильоны.</w:t>
      </w:r>
    </w:p>
    <w:p w14:paraId="578819D9" w14:textId="77777777" w:rsidR="009108BC" w:rsidRDefault="009108BC"/>
    <w:sectPr w:rsidR="00910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D0F13"/>
    <w:multiLevelType w:val="multilevel"/>
    <w:tmpl w:val="1040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59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8BC"/>
    <w:rsid w:val="009108BC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588E3"/>
  <w15:chartTrackingRefBased/>
  <w15:docId w15:val="{52EC3570-D8FE-4808-B15C-EB7B63A6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0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0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0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08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08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08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08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08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08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08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08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08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0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08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08B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1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108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krfkod.ru/statja-619/" TargetMode="External"/><Relationship Id="rId18" Type="http://schemas.openxmlformats.org/officeDocument/2006/relationships/hyperlink" Target="https://gkrfkod.ru/pract/opredelenie-verkhovnogo-suda-rf-ot-19052017-n-305-es17-2608-po-delu-n-a41-133982016/" TargetMode="External"/><Relationship Id="rId26" Type="http://schemas.openxmlformats.org/officeDocument/2006/relationships/hyperlink" Target="https://gkrfkod.ru/statja-655/" TargetMode="External"/><Relationship Id="rId39" Type="http://schemas.openxmlformats.org/officeDocument/2006/relationships/hyperlink" Target="https://gkrfkod.ru/statja-62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pract/opredelenie-konstitutsionnogo-suda-rf-ot-25052017-n-1116-o/" TargetMode="External"/><Relationship Id="rId34" Type="http://schemas.openxmlformats.org/officeDocument/2006/relationships/hyperlink" Target="https://gkrfkod.ru/zakonodatelstvo/postanovlenie-plenuma-verkhovnogo-suda-rf-ot-29092015-n-43/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://yandex.ru/adfox/692978/goLink?ad-session-id=9160921787920107925&amp;adfox-version=1&amp;duid=1787916300885466341&amp;efc=1&amp;esc=0&amp;ifd=1&amp;initial-engine-id=gns&amp;laas_region_id=pwx&amp;p1=cuoyo&amp;p2=hsgb&amp;sj=okbV9zGcKeScHQU4QRaW4uuq0kwo89SacyzAWZR8BMZ9P8NCtdsmqDAfSzcre0gEUefESWTz9yeXnykFQRzQW8dVjUeyzSGWcSsgJKuYQMdzMEDgRduqQVruVsyZ-WrTu4EycCO4bUo6fbzM7j2lwChUDMCGsWLhGzb5KwPGSueisLQWZln-IwYCDCfsF0KocluFe8iHPmI7NdqiPc9GiSEliioZC1cJ2zWU8zQiATLvE9397NJQzP9xK53ARzZYnF1KiKXAXJgDIbEsZe27eBwayN0g02KsStzJ04lqfBUsE4-8x5tfv8QBuWCpmJVx-AXfTmDcG8OvL0rQxT8ACL_nYnWQulXeF7zgdqoTgVwQE-wk-lnu-tYWePlckRjAUxoldE63iN1sIy-ewGubBVy2e_rhez1H1G9eaLtSfwGPVznba1Wh&amp;ybv=0.1306379&amp;ylv=0.1306379&amp;ytt=428259779018757" TargetMode="External"/><Relationship Id="rId12" Type="http://schemas.openxmlformats.org/officeDocument/2006/relationships/hyperlink" Target="https://gkrfkod.ru/statja-606/" TargetMode="External"/><Relationship Id="rId17" Type="http://schemas.openxmlformats.org/officeDocument/2006/relationships/hyperlink" Target="https://gkrfkod.ru/statja-622/" TargetMode="External"/><Relationship Id="rId25" Type="http://schemas.openxmlformats.org/officeDocument/2006/relationships/hyperlink" Target="https://gkrfkod.ru/statja-622/" TargetMode="External"/><Relationship Id="rId33" Type="http://schemas.openxmlformats.org/officeDocument/2006/relationships/hyperlink" Target="https://gkrfkod.ru/statja-623/" TargetMode="External"/><Relationship Id="rId38" Type="http://schemas.openxmlformats.org/officeDocument/2006/relationships/hyperlink" Target="https://gkrfkod.ru/statja-614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pract/opredelenie-verkhovnogo-suda-rf-ot-17042017-n-304-es16-20773-po-delu-n-a75-2362016/" TargetMode="External"/><Relationship Id="rId20" Type="http://schemas.openxmlformats.org/officeDocument/2006/relationships/hyperlink" Target="https://gkrfkod.ru/statja-622/" TargetMode="External"/><Relationship Id="rId29" Type="http://schemas.openxmlformats.org/officeDocument/2006/relationships/hyperlink" Target="https://gkrfkod.ru/statja-614/" TargetMode="External"/><Relationship Id="rId41" Type="http://schemas.openxmlformats.org/officeDocument/2006/relationships/hyperlink" Target="https://gkrfkod.ru/statja-622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23/" TargetMode="External"/><Relationship Id="rId11" Type="http://schemas.openxmlformats.org/officeDocument/2006/relationships/hyperlink" Target="https://gkrfkod.ru/pract/opredelenie-verkhovnogo-suda-rf-ot-22102021-n-306-es21-18876-po-delu-n-a65-212092020/" TargetMode="External"/><Relationship Id="rId24" Type="http://schemas.openxmlformats.org/officeDocument/2006/relationships/hyperlink" Target="https://gkrfkod.ru/statja-614/" TargetMode="External"/><Relationship Id="rId32" Type="http://schemas.openxmlformats.org/officeDocument/2006/relationships/hyperlink" Target="https://gkrfkod.ru/statja-622/" TargetMode="External"/><Relationship Id="rId37" Type="http://schemas.openxmlformats.org/officeDocument/2006/relationships/hyperlink" Target="https://gkrfkod.ru/pract/opredelenie-verkhovnogo-suda-rf-ot-23102017-n-307-es17-14706-po-delu-n-a56-99182016/" TargetMode="External"/><Relationship Id="rId40" Type="http://schemas.openxmlformats.org/officeDocument/2006/relationships/hyperlink" Target="https://gkrfkod.ru/pract/opredelenie-verkhovnogo-suda-rf-ot-23102017-n-309-es17-15466-po-delu-n-a60-593712016/" TargetMode="External"/><Relationship Id="rId5" Type="http://schemas.openxmlformats.org/officeDocument/2006/relationships/hyperlink" Target="https://gkrfkod.ru/statja-621/" TargetMode="External"/><Relationship Id="rId15" Type="http://schemas.openxmlformats.org/officeDocument/2006/relationships/hyperlink" Target="https://gkrfkod.ru/zakonodatelstvo/postanovlenie-plenuma-vas-rf-ot-17112011-n-73/" TargetMode="External"/><Relationship Id="rId23" Type="http://schemas.openxmlformats.org/officeDocument/2006/relationships/hyperlink" Target="https://gkrfkod.ru/pract/opredelenie-verkhovnogo-suda-rf-ot-19102017-n-307-es17-14802-po-delu-n-a56-553612014/" TargetMode="External"/><Relationship Id="rId28" Type="http://schemas.openxmlformats.org/officeDocument/2006/relationships/hyperlink" Target="https://gkrfkod.ru/pract/opredelenie-verkhovnogo-suda-rf-ot-20102017-n-305-es17-14925-po-delu-n-a40-1870572015/" TargetMode="External"/><Relationship Id="rId36" Type="http://schemas.openxmlformats.org/officeDocument/2006/relationships/hyperlink" Target="https://gkrfkod.ru/statja-622/" TargetMode="External"/><Relationship Id="rId10" Type="http://schemas.openxmlformats.org/officeDocument/2006/relationships/hyperlink" Target="https://gkrfkod.ru/statja-622/" TargetMode="External"/><Relationship Id="rId19" Type="http://schemas.openxmlformats.org/officeDocument/2006/relationships/hyperlink" Target="https://gkrfkod.ru/statja-610/" TargetMode="External"/><Relationship Id="rId31" Type="http://schemas.openxmlformats.org/officeDocument/2006/relationships/hyperlink" Target="https://gkrfkod.ru/pract/opredelenie-verkhovnogo-suda-rf-ot-20102017-n-306-es17-15193-po-delu-n-a55-30541201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16072018-n-306-es18-8817-po-delu-n-a57-234892016/" TargetMode="External"/><Relationship Id="rId14" Type="http://schemas.openxmlformats.org/officeDocument/2006/relationships/hyperlink" Target="https://gkrfkod.ru/statja-622/" TargetMode="External"/><Relationship Id="rId22" Type="http://schemas.openxmlformats.org/officeDocument/2006/relationships/hyperlink" Target="https://gkrfkod.ru/statja-622/" TargetMode="External"/><Relationship Id="rId27" Type="http://schemas.openxmlformats.org/officeDocument/2006/relationships/hyperlink" Target="https://gkrfkod.ru/zakonodatelstvo/postanovlenie-plenuma-vas-rf-ot-06062014-n-35/" TargetMode="External"/><Relationship Id="rId30" Type="http://schemas.openxmlformats.org/officeDocument/2006/relationships/hyperlink" Target="https://gkrfkod.ru/statja-622/" TargetMode="External"/><Relationship Id="rId35" Type="http://schemas.openxmlformats.org/officeDocument/2006/relationships/hyperlink" Target="https://gkrfkod.ru/pract/opredelenie-verkhovnogo-suda-rf-ot-20102017-n-301-es17-14646-po-delu-n-a31-57182016/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1915</Words>
  <Characters>10920</Characters>
  <Application>Microsoft Office Word</Application>
  <DocSecurity>0</DocSecurity>
  <Lines>91</Lines>
  <Paragraphs>25</Paragraphs>
  <ScaleCrop>false</ScaleCrop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2026-08-28T12:28:00Z</dcterms:created>
  <dcterms:modified xsi:type="dcterms:W3CDTF">2026-08-28T12:29:00Z</dcterms:modified>
</cp:coreProperties>
</file>