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446C" w14:textId="77777777" w:rsidR="00A35B4E" w:rsidRPr="00A35B4E" w:rsidRDefault="00A35B4E" w:rsidP="00A35B4E">
      <w:r w:rsidRPr="00A35B4E">
        <w:t>1. В государственном и муниципальном жилищном фонде социального использования жилые помещения предоставляются гражданам по договору социального найма жилого помещения, по договору найма жилого помещения жилищного фонда социального использования.</w:t>
      </w:r>
    </w:p>
    <w:p w14:paraId="1F02C17F" w14:textId="77777777" w:rsidR="00A35B4E" w:rsidRPr="00A35B4E" w:rsidRDefault="00A35B4E" w:rsidP="00A35B4E">
      <w:r w:rsidRPr="00A35B4E">
        <w:t>2. Проживающие по договору социального найма жилого помещения совместно с нанимателем члены его семьи пользуются всеми правами и несут все обязанности по договору найма жилого помещения наравне с нанимателем.</w:t>
      </w:r>
    </w:p>
    <w:p w14:paraId="47C5EBF2" w14:textId="77777777" w:rsidR="00A35B4E" w:rsidRPr="00A35B4E" w:rsidRDefault="00A35B4E" w:rsidP="00A35B4E">
      <w:r w:rsidRPr="00A35B4E">
        <w:t>По требованию нанимателя и членов его семьи договор может быть заключен с одним из членов семьи. В случае смерти нанимателя или его выбытия из жилого помещения договор заключается с одним из членов семьи, проживающих в жилом помещении.</w:t>
      </w:r>
    </w:p>
    <w:p w14:paraId="0EF96F58" w14:textId="77777777" w:rsidR="00A35B4E" w:rsidRPr="00A35B4E" w:rsidRDefault="00A35B4E" w:rsidP="00A35B4E">
      <w:r w:rsidRPr="00A35B4E">
        <w:t>3. Договор социального найма жилого помещения заключается по основаниям, на условиях и в порядке, предусмотренных жилищным законодательством. К такому договору применяются правила статей </w:t>
      </w:r>
      <w:hyperlink r:id="rId5" w:history="1">
        <w:r w:rsidRPr="00A35B4E">
          <w:rPr>
            <w:rStyle w:val="ac"/>
          </w:rPr>
          <w:t>674</w:t>
        </w:r>
      </w:hyperlink>
      <w:r w:rsidRPr="00A35B4E">
        <w:t>, </w:t>
      </w:r>
      <w:hyperlink r:id="rId6" w:history="1">
        <w:r w:rsidRPr="00A35B4E">
          <w:rPr>
            <w:rStyle w:val="ac"/>
          </w:rPr>
          <w:t>675</w:t>
        </w:r>
      </w:hyperlink>
      <w:r w:rsidRPr="00A35B4E">
        <w:t>, </w:t>
      </w:r>
      <w:hyperlink r:id="rId7" w:history="1">
        <w:r w:rsidRPr="00A35B4E">
          <w:rPr>
            <w:rStyle w:val="ac"/>
          </w:rPr>
          <w:t>678</w:t>
        </w:r>
      </w:hyperlink>
      <w:r w:rsidRPr="00A35B4E">
        <w:t>, </w:t>
      </w:r>
      <w:hyperlink r:id="rId8" w:history="1">
        <w:r w:rsidRPr="00A35B4E">
          <w:rPr>
            <w:rStyle w:val="ac"/>
          </w:rPr>
          <w:t>680</w:t>
        </w:r>
      </w:hyperlink>
      <w:r w:rsidRPr="00A35B4E">
        <w:t xml:space="preserve">, пунктов </w:t>
      </w:r>
      <w:proofErr w:type="gramStart"/>
      <w:r w:rsidRPr="00A35B4E">
        <w:t>1 - 3</w:t>
      </w:r>
      <w:proofErr w:type="gramEnd"/>
      <w:r w:rsidRPr="00A35B4E">
        <w:t xml:space="preserve"> статьи </w:t>
      </w:r>
      <w:hyperlink r:id="rId9" w:history="1">
        <w:r w:rsidRPr="00A35B4E">
          <w:rPr>
            <w:rStyle w:val="ac"/>
          </w:rPr>
          <w:t>685</w:t>
        </w:r>
      </w:hyperlink>
      <w:r w:rsidRPr="00A35B4E">
        <w:t> настоящего Кодекса. Другие положения настоящего Кодекса применяются к договору социального найма жилого помещения, если иное не предусмотрено жилищным законодательством.</w:t>
      </w:r>
    </w:p>
    <w:p w14:paraId="123140F0" w14:textId="77777777" w:rsidR="00A35B4E" w:rsidRPr="00A35B4E" w:rsidRDefault="00A35B4E" w:rsidP="00A35B4E">
      <w:r w:rsidRPr="00A35B4E">
        <w:t>4. Договор найма жилого помещения жилищного фонда социального использования заключается по основаниям, на условиях и в порядке, которые предусмотрены жилищным законодательством. К такому договору применяются правила частей первой и второй статьи </w:t>
      </w:r>
      <w:hyperlink r:id="rId10" w:history="1">
        <w:r w:rsidRPr="00A35B4E">
          <w:rPr>
            <w:rStyle w:val="ac"/>
          </w:rPr>
          <w:t>678</w:t>
        </w:r>
      </w:hyperlink>
      <w:r w:rsidRPr="00A35B4E">
        <w:t>, пункта 3 статьи </w:t>
      </w:r>
      <w:hyperlink r:id="rId11" w:history="1">
        <w:r w:rsidRPr="00A35B4E">
          <w:rPr>
            <w:rStyle w:val="ac"/>
          </w:rPr>
          <w:t>681</w:t>
        </w:r>
      </w:hyperlink>
      <w:r w:rsidRPr="00A35B4E">
        <w:t> и статьи </w:t>
      </w:r>
      <w:hyperlink r:id="rId12" w:history="1">
        <w:r w:rsidRPr="00A35B4E">
          <w:rPr>
            <w:rStyle w:val="ac"/>
          </w:rPr>
          <w:t>686</w:t>
        </w:r>
      </w:hyperlink>
      <w:r w:rsidRPr="00A35B4E">
        <w:t> настоящего Кодекса. Другие положения настоящего Кодекса применяются к договору найма жилого помещения жилищного фонда социального использования, если иное не предусмотрено жилищным законодательством.</w:t>
      </w:r>
    </w:p>
    <w:p w14:paraId="0694F2FC" w14:textId="77777777" w:rsidR="00A35B4E" w:rsidRPr="00A35B4E" w:rsidRDefault="00A35B4E" w:rsidP="00A35B4E">
      <w:pPr>
        <w:numPr>
          <w:ilvl w:val="0"/>
          <w:numId w:val="1"/>
        </w:numPr>
      </w:pPr>
      <w:hyperlink r:id="rId13" w:history="1">
        <w:r w:rsidRPr="00A35B4E">
          <w:rPr>
            <w:rStyle w:val="ac"/>
          </w:rPr>
          <w:t>Статья 671. Договор найма жилого помещения</w:t>
        </w:r>
      </w:hyperlink>
    </w:p>
    <w:p w14:paraId="1B3A5F14" w14:textId="77777777" w:rsidR="00A35B4E" w:rsidRPr="00A35B4E" w:rsidRDefault="00A35B4E" w:rsidP="00A35B4E">
      <w:pPr>
        <w:numPr>
          <w:ilvl w:val="0"/>
          <w:numId w:val="1"/>
        </w:numPr>
      </w:pPr>
      <w:hyperlink r:id="rId14" w:history="1">
        <w:r w:rsidRPr="00A35B4E">
          <w:rPr>
            <w:rStyle w:val="ac"/>
          </w:rPr>
          <w:t>Статья 673. Объект договора найма жилого помещения</w:t>
        </w:r>
      </w:hyperlink>
    </w:p>
    <w:p w14:paraId="295E3837" w14:textId="055323F8" w:rsidR="00A35B4E" w:rsidRPr="00A35B4E" w:rsidRDefault="00A35B4E" w:rsidP="00A35B4E">
      <w:r w:rsidRPr="00A35B4E">
        <w:drawing>
          <wp:inline distT="0" distB="0" distL="0" distR="0" wp14:anchorId="31FFBE6E" wp14:editId="29BE51C1">
            <wp:extent cx="5940425" cy="427990"/>
            <wp:effectExtent l="0" t="0" r="3175" b="0"/>
            <wp:docPr id="1482374438" name="Рисунок 2">
              <a:hlinkClick xmlns:a="http://schemas.openxmlformats.org/drawingml/2006/main" r:id="rId1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5" tgtFrame="&quot;_top&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1E9F676E" w14:textId="77777777" w:rsidR="00A35B4E" w:rsidRPr="00A35B4E" w:rsidRDefault="00A35B4E" w:rsidP="00A35B4E">
      <w:r w:rsidRPr="00A35B4E">
        <w:t>Судебная практика по статье 672 ГК РФ</w:t>
      </w:r>
    </w:p>
    <w:p w14:paraId="644FAB72" w14:textId="77777777" w:rsidR="00A35B4E" w:rsidRPr="00A35B4E" w:rsidRDefault="00A35B4E" w:rsidP="00A35B4E">
      <w:hyperlink r:id="rId17" w:tooltip="Определение Судебной коллегии по гражданским делам Верховного Суда Российской Федерации от 16.08.2022 N 4-КГ22-17-К1" w:history="1">
        <w:r w:rsidRPr="00A35B4E">
          <w:rPr>
            <w:rStyle w:val="ac"/>
          </w:rPr>
          <w:t>Определение Судебной коллегии по гражданским делам Верховного Суда Российской Федерации от 16.08.2022 N 4-КГ22-17-К1</w:t>
        </w:r>
      </w:hyperlink>
    </w:p>
    <w:p w14:paraId="5F710F00" w14:textId="77777777" w:rsidR="00A35B4E" w:rsidRPr="00A35B4E" w:rsidRDefault="00A35B4E" w:rsidP="00A35B4E">
      <w:r w:rsidRPr="00A35B4E">
        <w:t>Аналогичные требования содержатся в абзаце втором части 2 статьи </w:t>
      </w:r>
      <w:hyperlink r:id="rId18" w:history="1">
        <w:r w:rsidRPr="00A35B4E">
          <w:rPr>
            <w:rStyle w:val="ac"/>
          </w:rPr>
          <w:t>672</w:t>
        </w:r>
      </w:hyperlink>
      <w:r w:rsidRPr="00A35B4E">
        <w:t> Гражданского кодекса Российской Федерации.</w:t>
      </w:r>
      <w:r w:rsidRPr="00A35B4E">
        <w:br/>
      </w:r>
      <w:r w:rsidRPr="00A35B4E">
        <w:br/>
        <w:t xml:space="preserve">При установленных по данному делу обстоятельствах Щелканов Д.Е., не являющийся нанимателем другого жилого помещения, вправе претендовать на признание его нанимателем спорного жилого помещения после смерти его отца, а положения пункта 5 статьи 83 Жилищного кодекса Российской Федерации о прекращении </w:t>
      </w:r>
      <w:r w:rsidRPr="00A35B4E">
        <w:lastRenderedPageBreak/>
        <w:t>договора социального найма в связи со смертью одиноко проживающего нанимателя применены судом апелляционной инстанции к рассматриваемым правоотношениям ошибочно.</w:t>
      </w:r>
      <w:r w:rsidRPr="00A35B4E">
        <w:br/>
      </w:r>
    </w:p>
    <w:p w14:paraId="0F5963FF" w14:textId="77777777" w:rsidR="00A35B4E" w:rsidRPr="00A35B4E" w:rsidRDefault="00A35B4E" w:rsidP="00A35B4E">
      <w:r w:rsidRPr="00A35B4E">
        <w:br/>
      </w:r>
      <w:hyperlink r:id="rId19" w:tooltip="Определение Верховного Суда РФ от 15.06.2023 N 307-ЭС23-8743 по делу N А44-3355/2022" w:history="1">
        <w:r w:rsidRPr="00A35B4E">
          <w:rPr>
            <w:rStyle w:val="ac"/>
          </w:rPr>
          <w:t>Определение Верховного Суда РФ от 15.06.2023 N 307-ЭС23-8743 по делу N А44-3355/2022</w:t>
        </w:r>
      </w:hyperlink>
    </w:p>
    <w:p w14:paraId="735DDDD0" w14:textId="77777777" w:rsidR="00A35B4E" w:rsidRPr="00A35B4E" w:rsidRDefault="00A35B4E" w:rsidP="00A35B4E">
      <w:r w:rsidRPr="00A35B4E">
        <w:t>Разрешая спор, суды руководствовались положениями статей 8, 9 Федерального закона от 08.02.1998 N </w:t>
      </w:r>
      <w:hyperlink r:id="rId20" w:history="1">
        <w:r w:rsidRPr="00A35B4E">
          <w:rPr>
            <w:rStyle w:val="ac"/>
          </w:rPr>
          <w:t>14-ФЗ</w:t>
        </w:r>
      </w:hyperlink>
      <w:r w:rsidRPr="00A35B4E">
        <w:t> "Об обществах с ограниченной ответственностью", статей </w:t>
      </w:r>
      <w:hyperlink r:id="rId21" w:history="1">
        <w:r w:rsidRPr="00A35B4E">
          <w:rPr>
            <w:rStyle w:val="ac"/>
          </w:rPr>
          <w:t>672</w:t>
        </w:r>
      </w:hyperlink>
      <w:r w:rsidRPr="00A35B4E">
        <w:t>, 431 Гражданского кодекса Российской Федерации, разъяснениями, изложенными в постановлении Пленума Верховного Суда Российской Федерации от 25.12.2018 N 49 "О некоторых вопросах применения общих положений Гражданского кодекса Российской Федерации о заключении и толковании договора", условия корпоративного договора и исходили из того, что право на обращение хозяйственного общества и (или) участника в суд за разрешением корпоративного спора предусмотрено законом и прописано в договоре, а ответственность в виде штрафа предусмотрена не за сам факт обращения участника в суд за судебной защитой, так как отказ от права на обращение в суд недействителен, а, по сути, за инициирование участником исков, заведомо не направленных на защиту прав и интересов участников, а также на защиту прав и интересов хозяйственного общества. Таких обстоятельств не установлено. В связи с чем суды отказали в удовлетворении иска о применении к ответчику меры ответственности в виде штрафа, предусмотренного корпоративным договором. Кроме того, суды учли, что истец до обращения с настоящим иском в суд утратил статус участника общества.</w:t>
      </w:r>
      <w:r w:rsidRPr="00A35B4E">
        <w:br/>
      </w:r>
    </w:p>
    <w:p w14:paraId="73136CE5" w14:textId="77777777" w:rsidR="00A35B4E" w:rsidRPr="00A35B4E" w:rsidRDefault="00A35B4E" w:rsidP="00A35B4E">
      <w:r w:rsidRPr="00A35B4E">
        <w:br/>
      </w:r>
      <w:hyperlink r:id="rId22" w:tooltip="Определение Судебной коллегии по гражданским делам Верховного Суда Российской Федерации от 09.04.2024 N 67-КГ24-1-К8 (УИД 54RS0009-01-2022-001200-06)" w:history="1">
        <w:r w:rsidRPr="00A35B4E">
          <w:rPr>
            <w:rStyle w:val="ac"/>
          </w:rPr>
          <w:t>Определение Судебной коллегии по гражданским делам Верховного Суда Российской Федерации от 09.04.2024 N 67-КГ24-1-К8 (УИД 54RS0009-01-2022-001200-06)</w:t>
        </w:r>
      </w:hyperlink>
    </w:p>
    <w:p w14:paraId="4B45829B" w14:textId="77777777" w:rsidR="00A35B4E" w:rsidRPr="00A35B4E" w:rsidRDefault="00A35B4E" w:rsidP="00A35B4E">
      <w:r w:rsidRPr="00A35B4E">
        <w:t>Частью 2 статьи 7 Федерального закона от 29 декабря 2004 года N </w:t>
      </w:r>
      <w:hyperlink r:id="rId23" w:history="1">
        <w:r w:rsidRPr="00A35B4E">
          <w:rPr>
            <w:rStyle w:val="ac"/>
          </w:rPr>
          <w:t>189-ФЗ</w:t>
        </w:r>
      </w:hyperlink>
      <w:r w:rsidRPr="00A35B4E">
        <w:t> "О введении в действие Жилищного кодекса Российской Федерации" установлено, что к отношениям по пользованию жилыми помещениями, которые находились в зданиях, принадлежавших государственным или муниципальным предприятиям либо государственным или муниципальным учреждениям, и использовались в качестве общежитий или служебных жилых помещений, и не были переданы в ведение органов местного самоуправления в результате изменения формы собственности или ликвидации указанных предприятий или учреждений, если эти жилые помещения предоставлены гражданам на законных основаниях до даты изменения формы собственности или ликвидации указанных предприятий или учреждений, применяются нормы главы 35 Гражданского кодекса Российской Федерации о договоре найма, за исключением статьи </w:t>
      </w:r>
      <w:hyperlink r:id="rId24" w:history="1">
        <w:r w:rsidRPr="00A35B4E">
          <w:rPr>
            <w:rStyle w:val="ac"/>
          </w:rPr>
          <w:t>672</w:t>
        </w:r>
      </w:hyperlink>
      <w:r w:rsidRPr="00A35B4E">
        <w:t>, пункта 2 статьи </w:t>
      </w:r>
      <w:hyperlink r:id="rId25" w:history="1">
        <w:r w:rsidRPr="00A35B4E">
          <w:rPr>
            <w:rStyle w:val="ac"/>
          </w:rPr>
          <w:t>674</w:t>
        </w:r>
      </w:hyperlink>
      <w:r w:rsidRPr="00A35B4E">
        <w:t>, статей </w:t>
      </w:r>
      <w:hyperlink r:id="rId26" w:history="1">
        <w:r w:rsidRPr="00A35B4E">
          <w:rPr>
            <w:rStyle w:val="ac"/>
          </w:rPr>
          <w:t>683</w:t>
        </w:r>
      </w:hyperlink>
      <w:r w:rsidRPr="00A35B4E">
        <w:t> и </w:t>
      </w:r>
      <w:hyperlink r:id="rId27" w:history="1">
        <w:r w:rsidRPr="00A35B4E">
          <w:rPr>
            <w:rStyle w:val="ac"/>
          </w:rPr>
          <w:t>684</w:t>
        </w:r>
      </w:hyperlink>
      <w:r w:rsidRPr="00A35B4E">
        <w:t xml:space="preserve">, </w:t>
      </w:r>
      <w:r w:rsidRPr="00A35B4E">
        <w:lastRenderedPageBreak/>
        <w:t>пункта 1 статьи </w:t>
      </w:r>
      <w:hyperlink r:id="rId28" w:history="1">
        <w:r w:rsidRPr="00A35B4E">
          <w:rPr>
            <w:rStyle w:val="ac"/>
          </w:rPr>
          <w:t>687</w:t>
        </w:r>
      </w:hyperlink>
      <w:r w:rsidRPr="00A35B4E">
        <w:t> Гражданского кодекса Российской Федерации, а также правила о расторжении краткосрочного договора найма абзаца второго пункта 2 статьи </w:t>
      </w:r>
      <w:hyperlink r:id="rId29" w:history="1">
        <w:r w:rsidRPr="00A35B4E">
          <w:rPr>
            <w:rStyle w:val="ac"/>
          </w:rPr>
          <w:t>687</w:t>
        </w:r>
      </w:hyperlink>
      <w:r w:rsidRPr="00A35B4E">
        <w:t xml:space="preserve"> Гражданского кодекса Российской Федерации. К отношениям по пользованию жилыми помещениями, указанными в настоящей части, также применяются нормы части 2 статьи 60, частей 2 и 3 статьи 83, части 1 статьи 154, частей </w:t>
      </w:r>
      <w:proofErr w:type="gramStart"/>
      <w:r w:rsidRPr="00A35B4E">
        <w:t>1 - 5</w:t>
      </w:r>
      <w:proofErr w:type="gramEnd"/>
      <w:r w:rsidRPr="00A35B4E">
        <w:t xml:space="preserve">, </w:t>
      </w:r>
      <w:proofErr w:type="gramStart"/>
      <w:r w:rsidRPr="00A35B4E">
        <w:t>9.1 - 13</w:t>
      </w:r>
      <w:proofErr w:type="gramEnd"/>
      <w:r w:rsidRPr="00A35B4E">
        <w:t xml:space="preserve"> статьи 156, статей 157 и 159 Жилищного кодекса Российской Федерации.</w:t>
      </w:r>
      <w:r w:rsidRPr="00A35B4E">
        <w:br/>
      </w:r>
    </w:p>
    <w:p w14:paraId="44B04010" w14:textId="77777777" w:rsidR="00A35B4E" w:rsidRPr="00A35B4E" w:rsidRDefault="00A35B4E" w:rsidP="00A35B4E">
      <w:r w:rsidRPr="00A35B4E">
        <w:br/>
      </w:r>
      <w:hyperlink r:id="rId30" w:tooltip="Апелляционное определение Апелляционной коллегии Верховного Суда РФ от 06.03.2018 N АПЛ18-32" w:history="1">
        <w:r w:rsidRPr="00A35B4E">
          <w:rPr>
            <w:rStyle w:val="ac"/>
          </w:rPr>
          <w:t>Апелляционное определение Апелляционной коллегии Верховного Суда РФ от 06.03.2018 N АПЛ18-32</w:t>
        </w:r>
      </w:hyperlink>
    </w:p>
    <w:p w14:paraId="389671CA" w14:textId="77777777" w:rsidR="00A35B4E" w:rsidRPr="00A35B4E" w:rsidRDefault="00A35B4E" w:rsidP="00A35B4E">
      <w:r w:rsidRPr="00A35B4E">
        <w:t>П. обратилась в Верховный Суд Российской Федерации с административным исковым заявлением о признании не действующим Типового договора социального найма жилого помещения в части, допускающей подписание договора нанимателем без подписей совершеннолетних членов его семьи или без их письменного согласия на заключение договора одним лицом (нанимателем), ссылаясь на противоречие такого положения части 2 статьи 1 Жилищного кодекса Российской Федерации (далее также - ЖК РФ), пункту 1 статьи 9, статьям 24, 154, пункту 2 статьи </w:t>
      </w:r>
      <w:hyperlink r:id="rId31" w:history="1">
        <w:r w:rsidRPr="00A35B4E">
          <w:rPr>
            <w:rStyle w:val="ac"/>
          </w:rPr>
          <w:t>672</w:t>
        </w:r>
      </w:hyperlink>
      <w:r w:rsidRPr="00A35B4E">
        <w:t> Гражданского кодекса Российской Федерации (далее также - ГК РФ), и нарушающим ее право осуществлять жилищные и гражданские права самостоятельно, нести имущественную ответственность, выражать свою волю при совершении сделок от своего имени в письменной форме.</w:t>
      </w:r>
      <w:r w:rsidRPr="00A35B4E">
        <w:br/>
      </w:r>
    </w:p>
    <w:p w14:paraId="7E983343" w14:textId="77777777" w:rsidR="00A35B4E" w:rsidRPr="00A35B4E" w:rsidRDefault="00A35B4E" w:rsidP="00A35B4E">
      <w:r w:rsidRPr="00A35B4E">
        <w:br/>
      </w:r>
      <w:hyperlink r:id="rId32" w:tooltip="Решение Судебной коллегии по административным делам Верховного Суда РФ от 06.12.2017 N АКПИ17-812" w:history="1">
        <w:r w:rsidRPr="00A35B4E">
          <w:rPr>
            <w:rStyle w:val="ac"/>
          </w:rPr>
          <w:t>Решение Судебной коллегии по административным делам Верховного Суда РФ от 06.12.2017 N АКПИ17-812</w:t>
        </w:r>
      </w:hyperlink>
    </w:p>
    <w:p w14:paraId="2FF38C39" w14:textId="77777777" w:rsidR="00A35B4E" w:rsidRPr="00A35B4E" w:rsidRDefault="00A35B4E" w:rsidP="00A35B4E">
      <w:r w:rsidRPr="00A35B4E">
        <w:t>Гражданка П. обратилась в Верховный Суд Российской Федерации с административным исковым заявлением о признании недействующим Типового договора социального найма жилого помещения в части, допускающей подписание договора нанимателем, без подписей совершеннолетних членов его семьи или без их письменного согласия на заключение договора одним лицом (нанимателем), ссылаясь на то, что оспариваемые положения нормативного правового акта противоречат части 2 статьи 1 Жилищного кодекса Российской Федерации, пункту 1 статьи 9, статьям 24, 154, пункту 2 статьи </w:t>
      </w:r>
      <w:hyperlink r:id="rId33" w:history="1">
        <w:r w:rsidRPr="00A35B4E">
          <w:rPr>
            <w:rStyle w:val="ac"/>
          </w:rPr>
          <w:t>672</w:t>
        </w:r>
      </w:hyperlink>
      <w:r w:rsidRPr="00A35B4E">
        <w:t> Гражданского кодекса Российской Федерации и нарушают ее права самостоятельно осуществлять свои жилищные и гражданские права, нести имущественную ответственность, письменно выражать свою волю при совершении сделок от своего имени.</w:t>
      </w:r>
      <w:r w:rsidRPr="00A35B4E">
        <w:br/>
      </w:r>
    </w:p>
    <w:p w14:paraId="2D573C5A" w14:textId="77777777" w:rsidR="00A35B4E" w:rsidRPr="00A35B4E" w:rsidRDefault="00A35B4E" w:rsidP="00A35B4E">
      <w:r w:rsidRPr="00A35B4E">
        <w:lastRenderedPageBreak/>
        <w:br/>
      </w:r>
      <w:hyperlink r:id="rId34" w:tooltip="Решение Судебной коллегии по административным делам Верховного Суда РФ от 20.03.2019 N АКПИ19-11" w:history="1">
        <w:r w:rsidRPr="00A35B4E">
          <w:rPr>
            <w:rStyle w:val="ac"/>
          </w:rPr>
          <w:t>Решение Судебной коллегии по административным делам Верховного Суда РФ от 20.03.2019 N АКПИ19-11</w:t>
        </w:r>
      </w:hyperlink>
    </w:p>
    <w:p w14:paraId="06B313C7" w14:textId="77777777" w:rsidR="00A35B4E" w:rsidRPr="00A35B4E" w:rsidRDefault="00A35B4E" w:rsidP="00A35B4E">
      <w:r w:rsidRPr="00A35B4E">
        <w:t>В соответствии с пунктами 1, 3 статьи </w:t>
      </w:r>
      <w:hyperlink r:id="rId35" w:history="1">
        <w:r w:rsidRPr="00A35B4E">
          <w:rPr>
            <w:rStyle w:val="ac"/>
          </w:rPr>
          <w:t>672</w:t>
        </w:r>
      </w:hyperlink>
      <w:r w:rsidRPr="00A35B4E">
        <w:t> Гражданского кодекса Российской Федерации в государственном и муниципальном жилищном фонде социального использования жилые помещения предоставляются гражданам по договору социального найма жилого помещения, по договору найма жилого помещения жилищного фонда социального использования.</w:t>
      </w:r>
      <w:r w:rsidRPr="00A35B4E">
        <w:br/>
      </w:r>
    </w:p>
    <w:p w14:paraId="58C0736E" w14:textId="77777777" w:rsidR="00A35B4E" w:rsidRDefault="00A35B4E"/>
    <w:sectPr w:rsidR="00A35B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3692A"/>
    <w:multiLevelType w:val="multilevel"/>
    <w:tmpl w:val="9A5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496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B4E"/>
    <w:rsid w:val="009B2095"/>
    <w:rsid w:val="00A35B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A6F9C"/>
  <w15:chartTrackingRefBased/>
  <w15:docId w15:val="{BF8D3D0A-75A3-44FF-A65B-783334DA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5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5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5B4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5B4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5B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5B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5B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5B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5B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5B4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5B4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5B4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5B4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5B4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5B4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5B4E"/>
    <w:rPr>
      <w:rFonts w:eastAsiaTheme="majorEastAsia" w:cstheme="majorBidi"/>
      <w:color w:val="595959" w:themeColor="text1" w:themeTint="A6"/>
    </w:rPr>
  </w:style>
  <w:style w:type="character" w:customStyle="1" w:styleId="80">
    <w:name w:val="Заголовок 8 Знак"/>
    <w:basedOn w:val="a0"/>
    <w:link w:val="8"/>
    <w:uiPriority w:val="9"/>
    <w:semiHidden/>
    <w:rsid w:val="00A35B4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5B4E"/>
    <w:rPr>
      <w:rFonts w:eastAsiaTheme="majorEastAsia" w:cstheme="majorBidi"/>
      <w:color w:val="272727" w:themeColor="text1" w:themeTint="D8"/>
    </w:rPr>
  </w:style>
  <w:style w:type="paragraph" w:styleId="a3">
    <w:name w:val="Title"/>
    <w:basedOn w:val="a"/>
    <w:next w:val="a"/>
    <w:link w:val="a4"/>
    <w:uiPriority w:val="10"/>
    <w:qFormat/>
    <w:rsid w:val="00A35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5B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5B4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5B4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5B4E"/>
    <w:pPr>
      <w:spacing w:before="160"/>
      <w:jc w:val="center"/>
    </w:pPr>
    <w:rPr>
      <w:i/>
      <w:iCs/>
      <w:color w:val="404040" w:themeColor="text1" w:themeTint="BF"/>
    </w:rPr>
  </w:style>
  <w:style w:type="character" w:customStyle="1" w:styleId="22">
    <w:name w:val="Цитата 2 Знак"/>
    <w:basedOn w:val="a0"/>
    <w:link w:val="21"/>
    <w:uiPriority w:val="29"/>
    <w:rsid w:val="00A35B4E"/>
    <w:rPr>
      <w:i/>
      <w:iCs/>
      <w:color w:val="404040" w:themeColor="text1" w:themeTint="BF"/>
    </w:rPr>
  </w:style>
  <w:style w:type="paragraph" w:styleId="a7">
    <w:name w:val="List Paragraph"/>
    <w:basedOn w:val="a"/>
    <w:uiPriority w:val="34"/>
    <w:qFormat/>
    <w:rsid w:val="00A35B4E"/>
    <w:pPr>
      <w:ind w:left="720"/>
      <w:contextualSpacing/>
    </w:pPr>
  </w:style>
  <w:style w:type="character" w:styleId="a8">
    <w:name w:val="Intense Emphasis"/>
    <w:basedOn w:val="a0"/>
    <w:uiPriority w:val="21"/>
    <w:qFormat/>
    <w:rsid w:val="00A35B4E"/>
    <w:rPr>
      <w:i/>
      <w:iCs/>
      <w:color w:val="0F4761" w:themeColor="accent1" w:themeShade="BF"/>
    </w:rPr>
  </w:style>
  <w:style w:type="paragraph" w:styleId="a9">
    <w:name w:val="Intense Quote"/>
    <w:basedOn w:val="a"/>
    <w:next w:val="a"/>
    <w:link w:val="aa"/>
    <w:uiPriority w:val="30"/>
    <w:qFormat/>
    <w:rsid w:val="00A35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5B4E"/>
    <w:rPr>
      <w:i/>
      <w:iCs/>
      <w:color w:val="0F4761" w:themeColor="accent1" w:themeShade="BF"/>
    </w:rPr>
  </w:style>
  <w:style w:type="character" w:styleId="ab">
    <w:name w:val="Intense Reference"/>
    <w:basedOn w:val="a0"/>
    <w:uiPriority w:val="32"/>
    <w:qFormat/>
    <w:rsid w:val="00A35B4E"/>
    <w:rPr>
      <w:b/>
      <w:bCs/>
      <w:smallCaps/>
      <w:color w:val="0F4761" w:themeColor="accent1" w:themeShade="BF"/>
      <w:spacing w:val="5"/>
    </w:rPr>
  </w:style>
  <w:style w:type="character" w:styleId="ac">
    <w:name w:val="Hyperlink"/>
    <w:basedOn w:val="a0"/>
    <w:uiPriority w:val="99"/>
    <w:unhideWhenUsed/>
    <w:rsid w:val="00A35B4E"/>
    <w:rPr>
      <w:color w:val="467886" w:themeColor="hyperlink"/>
      <w:u w:val="single"/>
    </w:rPr>
  </w:style>
  <w:style w:type="character" w:styleId="ad">
    <w:name w:val="Unresolved Mention"/>
    <w:basedOn w:val="a0"/>
    <w:uiPriority w:val="99"/>
    <w:semiHidden/>
    <w:unhideWhenUsed/>
    <w:rsid w:val="00A35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krfkod.ru/statja-680/" TargetMode="External"/><Relationship Id="rId13" Type="http://schemas.openxmlformats.org/officeDocument/2006/relationships/hyperlink" Target="https://gkrfkod.ru/statja-671/" TargetMode="External"/><Relationship Id="rId18" Type="http://schemas.openxmlformats.org/officeDocument/2006/relationships/hyperlink" Target="https://gkrfkod.ru/statja-672/" TargetMode="External"/><Relationship Id="rId26" Type="http://schemas.openxmlformats.org/officeDocument/2006/relationships/hyperlink" Target="https://gkrfkod.ru/statja-683/" TargetMode="External"/><Relationship Id="rId3" Type="http://schemas.openxmlformats.org/officeDocument/2006/relationships/settings" Target="settings.xml"/><Relationship Id="rId21" Type="http://schemas.openxmlformats.org/officeDocument/2006/relationships/hyperlink" Target="https://gkrfkod.ru/statja-672/" TargetMode="External"/><Relationship Id="rId34" Type="http://schemas.openxmlformats.org/officeDocument/2006/relationships/hyperlink" Target="https://gkrfkod.ru/pract/reshenie-sudebnoi-kollegii-po-administrativnym-delam-verkhovnogo-suda-rf-ot-20032019-n-akpi19-11/" TargetMode="External"/><Relationship Id="rId7" Type="http://schemas.openxmlformats.org/officeDocument/2006/relationships/hyperlink" Target="https://gkrfkod.ru/statja-678/" TargetMode="External"/><Relationship Id="rId12" Type="http://schemas.openxmlformats.org/officeDocument/2006/relationships/hyperlink" Target="https://gkrfkod.ru/statja-686/" TargetMode="External"/><Relationship Id="rId17" Type="http://schemas.openxmlformats.org/officeDocument/2006/relationships/hyperlink" Target="https://gkrfkod.ru/pract/opredelenie-sudebnoi-kollegii-po-grazhdanskim-delam-verkhovnogo-suda-rossiiskoi-federatsii-ot-16082022-n-4-kg22-17-k1/" TargetMode="External"/><Relationship Id="rId25" Type="http://schemas.openxmlformats.org/officeDocument/2006/relationships/hyperlink" Target="https://gkrfkod.ru/statja-674/" TargetMode="External"/><Relationship Id="rId33" Type="http://schemas.openxmlformats.org/officeDocument/2006/relationships/hyperlink" Target="https://gkrfkod.ru/statja-672/"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gkrfkod.ru/zakonodatelstvo/federalnyi-zakon-ot-08021998-n-14-fz/" TargetMode="External"/><Relationship Id="rId29" Type="http://schemas.openxmlformats.org/officeDocument/2006/relationships/hyperlink" Target="https://gkrfkod.ru/statja-687/" TargetMode="External"/><Relationship Id="rId1" Type="http://schemas.openxmlformats.org/officeDocument/2006/relationships/numbering" Target="numbering.xml"/><Relationship Id="rId6" Type="http://schemas.openxmlformats.org/officeDocument/2006/relationships/hyperlink" Target="https://gkrfkod.ru/statja-675/" TargetMode="External"/><Relationship Id="rId11" Type="http://schemas.openxmlformats.org/officeDocument/2006/relationships/hyperlink" Target="https://gkrfkod.ru/statja-681/" TargetMode="External"/><Relationship Id="rId24" Type="http://schemas.openxmlformats.org/officeDocument/2006/relationships/hyperlink" Target="https://gkrfkod.ru/statja-672/" TargetMode="External"/><Relationship Id="rId32" Type="http://schemas.openxmlformats.org/officeDocument/2006/relationships/hyperlink" Target="https://gkrfkod.ru/pract/reshenie-verkhovnogo-suda-rf-ot-06122017-n-akpi17-812/" TargetMode="External"/><Relationship Id="rId37" Type="http://schemas.openxmlformats.org/officeDocument/2006/relationships/theme" Target="theme/theme1.xml"/><Relationship Id="rId5" Type="http://schemas.openxmlformats.org/officeDocument/2006/relationships/hyperlink" Target="https://gkrfkod.ru/statja-674/" TargetMode="External"/><Relationship Id="rId15" Type="http://schemas.openxmlformats.org/officeDocument/2006/relationships/hyperlink" Target="http://yandex.ru/adfox/692978/goLink?ad-session-id=910211787920339700&amp;adfox-version=1&amp;duid=1787916300885466341&amp;efc=1&amp;esc=0&amp;ifd=1&amp;initial-engine-id=gzi&amp;laas_region_id=pwx&amp;p1=cuoyo&amp;p2=hsgb&amp;sj=PjCzI1g-bZKH5zuCx8CIzOhcQzBZox1XmWwy9r2cEor5FLD5EIe1CXXUsI45ZMea4-J5xc-cNTe3drBeVl6nMDMuH7FPiKkt8ZVB8GXD6iY5FTYInmSlsZ0jHSUQsDYOhEeyhfBcYfXSAQyb4M3UEan7IlRZCvDuHVt1vsGTfYNEjdxHySEFeNrXTA7lNSlR8PdaQWWT-jzUTFTXGE3NfWqdm2D-NmmacxLtyzlmHLJR_fTBWYjV9ze6xjXKcyFCsDS7B8njkRk1RmtLdk9C7uAn2nKyAaMm2Xjxdl-mW-5m20Mu2dlSm5m25aKHqDEFB4Eau3iI0eXRpdwe893O-fRzHW3-LPRbnbj4pkd93PYC_dFwlVp92m-gZxBdzgaAboNwuiVU4WbFj6CbwKTwTHNqPESwg9QvrPlIaU-iDfjQWRSZC6Vl&amp;ybv=0.1306379&amp;ylv=0.1306379&amp;ytt=428259779018757" TargetMode="External"/><Relationship Id="rId23" Type="http://schemas.openxmlformats.org/officeDocument/2006/relationships/hyperlink" Target="https://gkrfkod.ru/zakonodatelstvo/federalnyi-zakon-ot-29122004-n-189-fz/" TargetMode="External"/><Relationship Id="rId28" Type="http://schemas.openxmlformats.org/officeDocument/2006/relationships/hyperlink" Target="https://gkrfkod.ru/statja-687/" TargetMode="External"/><Relationship Id="rId36" Type="http://schemas.openxmlformats.org/officeDocument/2006/relationships/fontTable" Target="fontTable.xml"/><Relationship Id="rId10" Type="http://schemas.openxmlformats.org/officeDocument/2006/relationships/hyperlink" Target="https://gkrfkod.ru/statja-678/" TargetMode="External"/><Relationship Id="rId19" Type="http://schemas.openxmlformats.org/officeDocument/2006/relationships/hyperlink" Target="https://gkrfkod.ru/pract/opredelenie-verkhovnogo-suda-rf-ot-15062023-n-307-es23-8743-po-delu-n-a44-33552022/" TargetMode="External"/><Relationship Id="rId31" Type="http://schemas.openxmlformats.org/officeDocument/2006/relationships/hyperlink" Target="https://gkrfkod.ru/statja-672/" TargetMode="External"/><Relationship Id="rId4" Type="http://schemas.openxmlformats.org/officeDocument/2006/relationships/webSettings" Target="webSettings.xml"/><Relationship Id="rId9" Type="http://schemas.openxmlformats.org/officeDocument/2006/relationships/hyperlink" Target="https://gkrfkod.ru/statja-685/" TargetMode="External"/><Relationship Id="rId14" Type="http://schemas.openxmlformats.org/officeDocument/2006/relationships/hyperlink" Target="https://gkrfkod.ru/statja-673/" TargetMode="External"/><Relationship Id="rId22" Type="http://schemas.openxmlformats.org/officeDocument/2006/relationships/hyperlink" Target="https://gkrfkod.ru/pract/opredelenie-sudebnoi-kollegii-po-grazhdanskim-delam-verkhovnogo-suda-rossiiskoi-federatsii-ot-09042024-n-67-kg24-1-k8/" TargetMode="External"/><Relationship Id="rId27" Type="http://schemas.openxmlformats.org/officeDocument/2006/relationships/hyperlink" Target="https://gkrfkod.ru/statja-684/" TargetMode="External"/><Relationship Id="rId30" Type="http://schemas.openxmlformats.org/officeDocument/2006/relationships/hyperlink" Target="https://gkrfkod.ru/pract/apelliatsionnoe-opredelenie-verkhovnogo-suda-rf-ot-06032018-n-apl18-32/" TargetMode="External"/><Relationship Id="rId35" Type="http://schemas.openxmlformats.org/officeDocument/2006/relationships/hyperlink" Target="https://gkrfkod.ru/statja-67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1502</Words>
  <Characters>8562</Characters>
  <Application>Microsoft Office Word</Application>
  <DocSecurity>0</DocSecurity>
  <Lines>71</Lines>
  <Paragraphs>20</Paragraphs>
  <ScaleCrop>false</ScaleCrop>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2026-08-28T12:32:00Z</dcterms:created>
  <dcterms:modified xsi:type="dcterms:W3CDTF">2026-08-28T12:33:00Z</dcterms:modified>
</cp:coreProperties>
</file>