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5AD90" w14:textId="77777777" w:rsidR="00E04B3E" w:rsidRPr="00E04B3E" w:rsidRDefault="00E04B3E" w:rsidP="00E04B3E">
      <w:r w:rsidRPr="00E04B3E">
        <w:t>1. Наниматель жилого помещения вправе с согласия других граждан, постоянно проживающих с ним, в любое время расторгнуть договор найма с письменным предупреждением наймодателя за три месяца.</w:t>
      </w:r>
    </w:p>
    <w:p w14:paraId="3CD018C5" w14:textId="77777777" w:rsidR="00E04B3E" w:rsidRPr="00E04B3E" w:rsidRDefault="00E04B3E" w:rsidP="00E04B3E">
      <w:r w:rsidRPr="00E04B3E">
        <w:t>2. Договор найма жилого помещения может быть расторгнут в судебном порядке по требованию наймодателя в случаях:</w:t>
      </w:r>
    </w:p>
    <w:p w14:paraId="165324E5" w14:textId="77777777" w:rsidR="00E04B3E" w:rsidRPr="00E04B3E" w:rsidRDefault="00E04B3E" w:rsidP="00E04B3E">
      <w:r w:rsidRPr="00E04B3E">
        <w:t>невнесения нанимателем платы за жилое помещение за шесть месяцев, если договором не установлен более длительный срок, а при краткосрочном найме в случае невнесения платы более двух раз по истечении установленного договором срока платежа;</w:t>
      </w:r>
    </w:p>
    <w:p w14:paraId="0EBB2B2E" w14:textId="77777777" w:rsidR="00E04B3E" w:rsidRPr="00E04B3E" w:rsidRDefault="00E04B3E" w:rsidP="00E04B3E">
      <w:r w:rsidRPr="00E04B3E">
        <w:t>разрушения или порчи жилого помещения нанимателем или другими гражданами, за действия которых он отвечает.</w:t>
      </w:r>
    </w:p>
    <w:p w14:paraId="3D7429DA" w14:textId="77777777" w:rsidR="00E04B3E" w:rsidRPr="00E04B3E" w:rsidRDefault="00E04B3E" w:rsidP="00E04B3E">
      <w:r w:rsidRPr="00E04B3E">
        <w:t>По решению суда нанимателю может быть предоставлен срок не более года для устранения им нарушений, послуживших основанием для расторжения договора найма жилого помещения. Если в течение определенного судом срока наниматель не устранит допущенных нарушений или не примет всех необходимых мер для их устранения, суд по повторному обращению наймодателя принимает решение о расторжении договора найма жилого помещения. При этом по просьбе нанимателя суд в решении о расторжении договора может отсрочить исполнение решения на срок не более года.</w:t>
      </w:r>
    </w:p>
    <w:p w14:paraId="2C765522" w14:textId="77777777" w:rsidR="00E04B3E" w:rsidRPr="00E04B3E" w:rsidRDefault="00E04B3E" w:rsidP="00E04B3E">
      <w:r w:rsidRPr="00E04B3E">
        <w:t>3. Договор найма жилого помещения может быть расторгнут в судебном порядке по требованию любой из сторон в договоре:</w:t>
      </w:r>
    </w:p>
    <w:p w14:paraId="52ACB106" w14:textId="77777777" w:rsidR="00E04B3E" w:rsidRPr="00E04B3E" w:rsidRDefault="00E04B3E" w:rsidP="00E04B3E">
      <w:r w:rsidRPr="00E04B3E">
        <w:t>если помещение перестает быть пригодным для постоянного проживания, а также в случае его аварийного состояния;</w:t>
      </w:r>
    </w:p>
    <w:p w14:paraId="46100B72" w14:textId="77777777" w:rsidR="00E04B3E" w:rsidRPr="00E04B3E" w:rsidRDefault="00E04B3E" w:rsidP="00E04B3E">
      <w:r w:rsidRPr="00E04B3E">
        <w:t>в других случаях, предусмотренных жилищным законодательством.</w:t>
      </w:r>
    </w:p>
    <w:p w14:paraId="7093ED34" w14:textId="77777777" w:rsidR="00E04B3E" w:rsidRPr="00E04B3E" w:rsidRDefault="00E04B3E" w:rsidP="00E04B3E">
      <w:r w:rsidRPr="00E04B3E">
        <w:t>4. Если наниматель жилого помещения или другие граждане, за действия которых он отвечает, используют жилое помещение не по назначению либо систематически нарушают права и интересы соседей, наймодатель может предупредить нанимателя о необходимости устранения нарушения.</w:t>
      </w:r>
    </w:p>
    <w:p w14:paraId="75FFC718" w14:textId="77777777" w:rsidR="00E04B3E" w:rsidRPr="00E04B3E" w:rsidRDefault="00E04B3E" w:rsidP="00E04B3E">
      <w:r w:rsidRPr="00E04B3E">
        <w:t>Если наниматель или другие граждане, за действия которых он отвечает, после предупреждения продолжают использовать жилое помещение не по назначению или нарушать права и интересы соседей, наймодатель вправе в судебном порядке расторгнуть договор найма жилого помещения. В этом случае применяются правила, предусмотренные абзацем четвертым пункта 2 настоящей статьи.</w:t>
      </w:r>
    </w:p>
    <w:p w14:paraId="7085D070" w14:textId="77777777" w:rsidR="00E04B3E" w:rsidRPr="00E04B3E" w:rsidRDefault="00E04B3E" w:rsidP="00E04B3E">
      <w:pPr>
        <w:numPr>
          <w:ilvl w:val="0"/>
          <w:numId w:val="1"/>
        </w:numPr>
      </w:pPr>
      <w:hyperlink r:id="rId5" w:history="1">
        <w:r w:rsidRPr="00E04B3E">
          <w:rPr>
            <w:rStyle w:val="ac"/>
          </w:rPr>
          <w:t>Статья 686. Замена нанимателя в договоре найма жилого помещения</w:t>
        </w:r>
      </w:hyperlink>
    </w:p>
    <w:p w14:paraId="589A481B" w14:textId="77777777" w:rsidR="00E04B3E" w:rsidRPr="00E04B3E" w:rsidRDefault="00E04B3E" w:rsidP="00E04B3E">
      <w:pPr>
        <w:numPr>
          <w:ilvl w:val="0"/>
          <w:numId w:val="1"/>
        </w:numPr>
      </w:pPr>
      <w:hyperlink r:id="rId6" w:history="1">
        <w:r w:rsidRPr="00E04B3E">
          <w:rPr>
            <w:rStyle w:val="ac"/>
          </w:rPr>
          <w:t>Статья 688. Последствия расторжения договора найма жилого помещения</w:t>
        </w:r>
      </w:hyperlink>
    </w:p>
    <w:p w14:paraId="31CD118C" w14:textId="46C0F23C" w:rsidR="00E04B3E" w:rsidRPr="00E04B3E" w:rsidRDefault="00E04B3E" w:rsidP="00E04B3E">
      <w:r w:rsidRPr="00E04B3E">
        <w:drawing>
          <wp:inline distT="0" distB="0" distL="0" distR="0" wp14:anchorId="346458F6" wp14:editId="7694D51F">
            <wp:extent cx="5940425" cy="427990"/>
            <wp:effectExtent l="0" t="0" r="3175" b="0"/>
            <wp:docPr id="1689682810" name="Рисунок 2">
              <a:hlinkClick xmlns:a="http://schemas.openxmlformats.org/drawingml/2006/main" r:id="rId7"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7" tgtFrame="&quot;_top&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427990"/>
                    </a:xfrm>
                    <a:prstGeom prst="rect">
                      <a:avLst/>
                    </a:prstGeom>
                    <a:noFill/>
                    <a:ln>
                      <a:noFill/>
                    </a:ln>
                  </pic:spPr>
                </pic:pic>
              </a:graphicData>
            </a:graphic>
          </wp:inline>
        </w:drawing>
      </w:r>
    </w:p>
    <w:p w14:paraId="2326E441" w14:textId="77777777" w:rsidR="00E04B3E" w:rsidRPr="00E04B3E" w:rsidRDefault="00E04B3E" w:rsidP="00E04B3E">
      <w:r w:rsidRPr="00E04B3E">
        <w:lastRenderedPageBreak/>
        <w:t>Судебная практика по статье 687 ГК РФ</w:t>
      </w:r>
    </w:p>
    <w:p w14:paraId="260F5487" w14:textId="77777777" w:rsidR="00E04B3E" w:rsidRPr="00E04B3E" w:rsidRDefault="00E04B3E" w:rsidP="00E04B3E">
      <w:hyperlink r:id="rId9" w:tooltip="Определение Конституционного Суда РФ от 29.05.2018 N 1172-О" w:history="1">
        <w:r w:rsidRPr="00E04B3E">
          <w:rPr>
            <w:rStyle w:val="ac"/>
          </w:rPr>
          <w:t>Определение Конституционного Суда РФ от 29.05.2018 N 1172-О</w:t>
        </w:r>
      </w:hyperlink>
    </w:p>
    <w:p w14:paraId="352A7A63" w14:textId="77777777" w:rsidR="00E04B3E" w:rsidRPr="00E04B3E" w:rsidRDefault="00E04B3E" w:rsidP="00E04B3E">
      <w:r w:rsidRPr="00E04B3E">
        <w:t>пункта 4 статьи </w:t>
      </w:r>
      <w:hyperlink r:id="rId10" w:history="1">
        <w:r w:rsidRPr="00E04B3E">
          <w:rPr>
            <w:rStyle w:val="ac"/>
          </w:rPr>
          <w:t>687</w:t>
        </w:r>
      </w:hyperlink>
      <w:r w:rsidRPr="00E04B3E">
        <w:t> ГК Российской Федерации, в соответствии с которым, если наниматель жилого помещения или другие граждане, за действия которых он отвечает, используют жилое помещение не по назначению либо систематически нарушают права и интересы соседей, наймодатель может предупредить нанимателя о необходимости устранения нарушения; если наниматель или другие граждане, за действия которых он отвечает, после предупреждения продолжают использовать жилое помещение не по назначению или нарушать права и интересы соседей, наймодатель вправе в судебном порядке расторгнуть договор найма жилого помещения; в этом случае применяются правила, предусмотренные абзацем четвертым пункта 2 данной статьи;</w:t>
      </w:r>
      <w:r w:rsidRPr="00E04B3E">
        <w:br/>
      </w:r>
    </w:p>
    <w:p w14:paraId="39A5FC69" w14:textId="77777777" w:rsidR="00E04B3E" w:rsidRPr="00E04B3E" w:rsidRDefault="00E04B3E" w:rsidP="00E04B3E">
      <w:r w:rsidRPr="00E04B3E">
        <w:br/>
      </w:r>
      <w:hyperlink r:id="rId11" w:tooltip="Определение Судебной коллегии по гражданским делам Верховного Суда РФ от 06.03.2018 N 30-КГ17-6" w:history="1">
        <w:r w:rsidRPr="00E04B3E">
          <w:rPr>
            <w:rStyle w:val="ac"/>
          </w:rPr>
          <w:t>Определение Судебной коллегии по гражданским делам Верховного Суда РФ от 06.03.2018 N 30-КГ17-6</w:t>
        </w:r>
      </w:hyperlink>
    </w:p>
    <w:p w14:paraId="2FD116D2" w14:textId="77777777" w:rsidR="00E04B3E" w:rsidRPr="00E04B3E" w:rsidRDefault="00E04B3E" w:rsidP="00E04B3E">
      <w:r w:rsidRPr="00E04B3E">
        <w:t>Ссылаясь на отсутствие доказательств, подтверждающих, что спорное жилое помещение в настоящее время является служебным, судебная коллегия пришла к выводу о возникновении между сторонами правоотношений, вытекающих из договора коммерческого найма жилого помещения. Поскольку при рассмотрении дела не были установлены обстоятельства для расторжения договора найма, предусмотренные пунктом 2 статьи </w:t>
      </w:r>
      <w:hyperlink r:id="rId12" w:history="1">
        <w:r w:rsidRPr="00E04B3E">
          <w:rPr>
            <w:rStyle w:val="ac"/>
          </w:rPr>
          <w:t>687</w:t>
        </w:r>
      </w:hyperlink>
      <w:r w:rsidRPr="00E04B3E">
        <w:t xml:space="preserve"> Гражданского кодекса Российской Федерации, заявленные администрацией требования оставлены без удовлетворения. При этом судебной коллегией было установлено, что Алиев </w:t>
      </w:r>
      <w:proofErr w:type="gramStart"/>
      <w:r w:rsidRPr="00E04B3E">
        <w:t>Ш.З.</w:t>
      </w:r>
      <w:proofErr w:type="gramEnd"/>
      <w:r w:rsidRPr="00E04B3E">
        <w:t xml:space="preserve"> в период брака с Алиевой </w:t>
      </w:r>
      <w:proofErr w:type="gramStart"/>
      <w:r w:rsidRPr="00E04B3E">
        <w:t>Ф.М.</w:t>
      </w:r>
      <w:proofErr w:type="gramEnd"/>
      <w:r w:rsidRPr="00E04B3E">
        <w:t xml:space="preserve"> за счет совместных средств семьи выполнил в спорном жилом помещении ремонт на общую сумму 1 269 230 руб., акт и смета выполненных работ утверждены мэром Карачаевского городского округа, предусмотренные договором условия о возмещении Алиеву </w:t>
      </w:r>
      <w:proofErr w:type="gramStart"/>
      <w:r w:rsidRPr="00E04B3E">
        <w:t>Ш.З.</w:t>
      </w:r>
      <w:proofErr w:type="gramEnd"/>
      <w:r w:rsidRPr="00E04B3E">
        <w:t xml:space="preserve"> затрат на проведение ремонта администрацией не исполнены. Учитывая данные обстоятельства, а также положения пункта 19 договора найма, Судебная коллегия пришла к выводу о наличии правовых оснований для признания за истцами по встречному иску по 1/2 доли в праве собственности на спорную квартиру.</w:t>
      </w:r>
      <w:r w:rsidRPr="00E04B3E">
        <w:br/>
      </w:r>
    </w:p>
    <w:p w14:paraId="0365457E" w14:textId="77777777" w:rsidR="00E04B3E" w:rsidRPr="00E04B3E" w:rsidRDefault="00E04B3E" w:rsidP="00E04B3E">
      <w:r w:rsidRPr="00E04B3E">
        <w:br/>
      </w:r>
      <w:hyperlink r:id="rId13" w:tooltip="Определение Судебной коллегии по гражданским делам Верховного Суда РФ от 22.08.2017 N 89-КГ17-12" w:history="1">
        <w:r w:rsidRPr="00E04B3E">
          <w:rPr>
            <w:rStyle w:val="ac"/>
          </w:rPr>
          <w:t>Определение Судебной коллегии по гражданским делам Верховного Суда РФ от 22.08.2017 N 89-КГ17-12</w:t>
        </w:r>
      </w:hyperlink>
    </w:p>
    <w:p w14:paraId="5F27A606" w14:textId="77777777" w:rsidR="00E04B3E" w:rsidRPr="00E04B3E" w:rsidRDefault="00E04B3E" w:rsidP="00E04B3E">
      <w:r w:rsidRPr="00E04B3E">
        <w:t xml:space="preserve">Договор найма жилого помещения может быть расторгнут в судебном порядке по требованию любой из сторон в договоре, если помещение перестает быть пригодным для постоянного проживания, а также в случае его аварийного состояния (абзац 1 </w:t>
      </w:r>
      <w:r w:rsidRPr="00E04B3E">
        <w:lastRenderedPageBreak/>
        <w:t>пункта 3 статьи </w:t>
      </w:r>
      <w:hyperlink r:id="rId14" w:history="1">
        <w:r w:rsidRPr="00E04B3E">
          <w:rPr>
            <w:rStyle w:val="ac"/>
          </w:rPr>
          <w:t>687</w:t>
        </w:r>
      </w:hyperlink>
      <w:r w:rsidRPr="00E04B3E">
        <w:t> Гражданского кодекса Российской Федерации).</w:t>
      </w:r>
      <w:r w:rsidRPr="00E04B3E">
        <w:br/>
      </w:r>
    </w:p>
    <w:p w14:paraId="0F191750" w14:textId="77777777" w:rsidR="00E04B3E" w:rsidRPr="00E04B3E" w:rsidRDefault="00E04B3E" w:rsidP="00E04B3E">
      <w:r w:rsidRPr="00E04B3E">
        <w:br/>
      </w:r>
      <w:hyperlink r:id="rId15" w:tooltip="Постановление Конституционного Суда РФ от 02.06.2022 N 23-П" w:history="1">
        <w:r w:rsidRPr="00E04B3E">
          <w:rPr>
            <w:rStyle w:val="ac"/>
          </w:rPr>
          <w:t>Постановление Конституционного Суда РФ от 02.06.2022 N 23-П</w:t>
        </w:r>
      </w:hyperlink>
    </w:p>
    <w:p w14:paraId="50A01773" w14:textId="77777777" w:rsidR="00E04B3E" w:rsidRPr="00E04B3E" w:rsidRDefault="00E04B3E" w:rsidP="00E04B3E">
      <w:r w:rsidRPr="00E04B3E">
        <w:t>ВТОРОГО ПУНКТА 2 СТАТЬИ </w:t>
      </w:r>
      <w:hyperlink r:id="rId16" w:history="1">
        <w:r w:rsidRPr="00E04B3E">
          <w:rPr>
            <w:rStyle w:val="ac"/>
          </w:rPr>
          <w:t>687</w:t>
        </w:r>
      </w:hyperlink>
      <w:r w:rsidRPr="00E04B3E">
        <w:t> ГРАЖДАНСКОГО КОДЕКСА</w:t>
      </w:r>
      <w:r w:rsidRPr="00E04B3E">
        <w:br/>
      </w:r>
      <w:r w:rsidRPr="00E04B3E">
        <w:br/>
        <w:t>РОССИЙСКОЙ ФЕДЕРАЦИИ В СВЯЗИ С ЖАЛОБОЙ ГРАЖДАНКИ</w:t>
      </w:r>
      <w:r w:rsidRPr="00E04B3E">
        <w:br/>
      </w:r>
      <w:r w:rsidRPr="00E04B3E">
        <w:br/>
        <w:t>Т.В. ПЫКИНОЙ</w:t>
      </w:r>
      <w:r w:rsidRPr="00E04B3E">
        <w:br/>
      </w:r>
      <w:r w:rsidRPr="00E04B3E">
        <w:br/>
        <w:t xml:space="preserve">Конституционный Суд Российской Федерации в составе Председателя В.Д. Зорькина, судей К.В. </w:t>
      </w:r>
      <w:proofErr w:type="spellStart"/>
      <w:r w:rsidRPr="00E04B3E">
        <w:t>Арановского</w:t>
      </w:r>
      <w:proofErr w:type="spellEnd"/>
      <w:r w:rsidRPr="00E04B3E">
        <w:t xml:space="preserve">, Г.А. Гаджиева, Л.М. Жарковой, С.М. Казанцева, С.Д. Князева, А.Н. Кокотова, Л.О. </w:t>
      </w:r>
      <w:proofErr w:type="spellStart"/>
      <w:r w:rsidRPr="00E04B3E">
        <w:t>Красавчиковой</w:t>
      </w:r>
      <w:proofErr w:type="spellEnd"/>
      <w:r w:rsidRPr="00E04B3E">
        <w:t>, С.П. Маврина, Н.В. Мельникова,</w:t>
      </w:r>
      <w:r w:rsidRPr="00E04B3E">
        <w:br/>
      </w:r>
    </w:p>
    <w:p w14:paraId="28B08A3E" w14:textId="77777777" w:rsidR="00E04B3E" w:rsidRPr="00E04B3E" w:rsidRDefault="00E04B3E" w:rsidP="00E04B3E">
      <w:r w:rsidRPr="00E04B3E">
        <w:br/>
      </w:r>
      <w:hyperlink r:id="rId17" w:tooltip="Определение Судебной коллегии по гражданским делам Верховного Суда Российской Федерации от 09.04.2024 N 67-КГ24-1-К8 (УИД 54RS0009-01-2022-001200-06)" w:history="1">
        <w:r w:rsidRPr="00E04B3E">
          <w:rPr>
            <w:rStyle w:val="ac"/>
          </w:rPr>
          <w:t>Определение Судебной коллегии по гражданским делам Верховного Суда Российской Федерации от 09.04.2024 N 67-КГ24-1-К8 (УИД 54RS0009-01-2022-001200-06)</w:t>
        </w:r>
      </w:hyperlink>
    </w:p>
    <w:p w14:paraId="17B442D8" w14:textId="77777777" w:rsidR="00E04B3E" w:rsidRPr="00E04B3E" w:rsidRDefault="00E04B3E" w:rsidP="00E04B3E">
      <w:r w:rsidRPr="00E04B3E">
        <w:t>Частью 2 статьи 7 Федерального закона от 29 декабря 2004 года N </w:t>
      </w:r>
      <w:hyperlink r:id="rId18" w:history="1">
        <w:r w:rsidRPr="00E04B3E">
          <w:rPr>
            <w:rStyle w:val="ac"/>
          </w:rPr>
          <w:t>189-ФЗ</w:t>
        </w:r>
      </w:hyperlink>
      <w:r w:rsidRPr="00E04B3E">
        <w:t> "О введении в действие Жилищного кодекса Российской Федерации" установлено, что к отношениям по пользованию жилыми помещениями, которые находились в зданиях, принадлежавших государственным или муниципальным предприятиям либо государственным или муниципальным учреждениям, и использовались в качестве общежитий или служебных жилых помещений, и не были переданы в ведение органов местного самоуправления в результате изменения формы собственности или ликвидации указанных предприятий или учреждений, если эти жилые помещения предоставлены гражданам на законных основаниях до даты изменения формы собственности или ликвидации указанных предприятий или учреждений, применяются нормы главы 35 Гражданского кодекса Российской Федерации о договоре найма, за исключением статьи </w:t>
      </w:r>
      <w:hyperlink r:id="rId19" w:history="1">
        <w:r w:rsidRPr="00E04B3E">
          <w:rPr>
            <w:rStyle w:val="ac"/>
          </w:rPr>
          <w:t>672</w:t>
        </w:r>
      </w:hyperlink>
      <w:r w:rsidRPr="00E04B3E">
        <w:t>, пункта 2 статьи </w:t>
      </w:r>
      <w:hyperlink r:id="rId20" w:history="1">
        <w:r w:rsidRPr="00E04B3E">
          <w:rPr>
            <w:rStyle w:val="ac"/>
          </w:rPr>
          <w:t>674</w:t>
        </w:r>
      </w:hyperlink>
      <w:r w:rsidRPr="00E04B3E">
        <w:t>, статей </w:t>
      </w:r>
      <w:hyperlink r:id="rId21" w:history="1">
        <w:r w:rsidRPr="00E04B3E">
          <w:rPr>
            <w:rStyle w:val="ac"/>
          </w:rPr>
          <w:t>683</w:t>
        </w:r>
      </w:hyperlink>
      <w:r w:rsidRPr="00E04B3E">
        <w:t> и </w:t>
      </w:r>
      <w:hyperlink r:id="rId22" w:history="1">
        <w:r w:rsidRPr="00E04B3E">
          <w:rPr>
            <w:rStyle w:val="ac"/>
          </w:rPr>
          <w:t>684</w:t>
        </w:r>
      </w:hyperlink>
      <w:r w:rsidRPr="00E04B3E">
        <w:t>, пункта 1 статьи </w:t>
      </w:r>
      <w:hyperlink r:id="rId23" w:history="1">
        <w:r w:rsidRPr="00E04B3E">
          <w:rPr>
            <w:rStyle w:val="ac"/>
          </w:rPr>
          <w:t>687</w:t>
        </w:r>
      </w:hyperlink>
      <w:r w:rsidRPr="00E04B3E">
        <w:t> Гражданского кодекса Российской Федерации, а также правила о расторжении краткосрочного договора найма абзаца второго пункта 2 статьи </w:t>
      </w:r>
      <w:hyperlink r:id="rId24" w:history="1">
        <w:r w:rsidRPr="00E04B3E">
          <w:rPr>
            <w:rStyle w:val="ac"/>
          </w:rPr>
          <w:t>687</w:t>
        </w:r>
      </w:hyperlink>
      <w:r w:rsidRPr="00E04B3E">
        <w:t xml:space="preserve"> Гражданского кодекса Российской Федерации. К отношениям по пользованию жилыми помещениями, указанными в настоящей части, также применяются нормы части 2 статьи 60, частей 2 и 3 статьи 83, части 1 статьи 154, частей </w:t>
      </w:r>
      <w:proofErr w:type="gramStart"/>
      <w:r w:rsidRPr="00E04B3E">
        <w:t>1 - 5</w:t>
      </w:r>
      <w:proofErr w:type="gramEnd"/>
      <w:r w:rsidRPr="00E04B3E">
        <w:t xml:space="preserve">, </w:t>
      </w:r>
      <w:proofErr w:type="gramStart"/>
      <w:r w:rsidRPr="00E04B3E">
        <w:t>9.1 - 13</w:t>
      </w:r>
      <w:proofErr w:type="gramEnd"/>
      <w:r w:rsidRPr="00E04B3E">
        <w:t xml:space="preserve"> статьи 156, статей 157 и 159 Жилищного кодекса Российской Федерации.</w:t>
      </w:r>
      <w:r w:rsidRPr="00E04B3E">
        <w:br/>
      </w:r>
    </w:p>
    <w:p w14:paraId="79751588" w14:textId="77777777" w:rsidR="00E04B3E" w:rsidRPr="00E04B3E" w:rsidRDefault="00E04B3E" w:rsidP="00E04B3E">
      <w:r w:rsidRPr="00E04B3E">
        <w:br/>
      </w:r>
      <w:hyperlink r:id="rId25" w:tooltip="Постановление Конституционного Суда РФ от 23.04.2024 N 20-П" w:history="1">
        <w:r w:rsidRPr="00E04B3E">
          <w:rPr>
            <w:rStyle w:val="ac"/>
          </w:rPr>
          <w:t>Постановление Конституционного Суда РФ от 23.04.2024 N 20-П</w:t>
        </w:r>
      </w:hyperlink>
    </w:p>
    <w:p w14:paraId="1BC80409" w14:textId="77777777" w:rsidR="00E04B3E" w:rsidRPr="00E04B3E" w:rsidRDefault="00E04B3E" w:rsidP="00E04B3E">
      <w:r w:rsidRPr="00E04B3E">
        <w:lastRenderedPageBreak/>
        <w:t>Статья </w:t>
      </w:r>
      <w:hyperlink r:id="rId26" w:history="1">
        <w:r w:rsidRPr="00E04B3E">
          <w:rPr>
            <w:rStyle w:val="ac"/>
          </w:rPr>
          <w:t>687</w:t>
        </w:r>
      </w:hyperlink>
      <w:r w:rsidRPr="00E04B3E">
        <w:t xml:space="preserve"> ГК Российской Федерации, будучи специальной в соотношении с устанавливающими основания и общий порядок расторжения договора положениями его статей </w:t>
      </w:r>
      <w:proofErr w:type="gramStart"/>
      <w:r w:rsidRPr="00E04B3E">
        <w:t>450 - 452</w:t>
      </w:r>
      <w:proofErr w:type="gramEnd"/>
      <w:r w:rsidRPr="00E04B3E">
        <w:t xml:space="preserve">, регулирует условия и порядок расторжения договора найма жилого помещения по инициативе нанимателя (пункт 1), по требованию наймодателя (пункт 2), а также по требованию любой из сторон в договоре (пункт 3). В то же время имеются различия в регулировании договора найма в зависимости от того, является ли он краткосрочным, </w:t>
      </w:r>
      <w:proofErr w:type="gramStart"/>
      <w:r w:rsidRPr="00E04B3E">
        <w:t>т.е.</w:t>
      </w:r>
      <w:proofErr w:type="gramEnd"/>
      <w:r w:rsidRPr="00E04B3E">
        <w:t xml:space="preserve"> заключенным на срок не более года (статья 683 того же Кодекса). Так, к договору краткосрочного найма жилого помещения не применяются правила пункта 2 статьи 677, статей 680 и </w:t>
      </w:r>
      <w:proofErr w:type="gramStart"/>
      <w:r w:rsidRPr="00E04B3E">
        <w:t>684 - 686</w:t>
      </w:r>
      <w:proofErr w:type="gramEnd"/>
      <w:r w:rsidRPr="00E04B3E">
        <w:t>, абзаца четвертого пункта 2 статьи 687 этого Кодекса (в том числе и правило о преимущественном праве нанимателя на заключение договора найма жилого помещения на новый срок), если договором не предусмотрено иное. Указанное свидетельствует о стремлении законодателя учесть специфику договора краткосрочного найма, при котором нанимателю предоставляется меньший объем гарантий, чем по договору, заключенному на длительный срок.</w:t>
      </w:r>
    </w:p>
    <w:p w14:paraId="2C88145C" w14:textId="77777777" w:rsidR="00E04B3E" w:rsidRDefault="00E04B3E"/>
    <w:sectPr w:rsidR="00E04B3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C5057"/>
    <w:multiLevelType w:val="multilevel"/>
    <w:tmpl w:val="A916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1054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B3E"/>
    <w:rsid w:val="009B2095"/>
    <w:rsid w:val="00E04B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A4038"/>
  <w15:chartTrackingRefBased/>
  <w15:docId w15:val="{5EF2EA4D-E221-4B40-B79A-359196C69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04B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04B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04B3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04B3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04B3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04B3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04B3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04B3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04B3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04B3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04B3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04B3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04B3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04B3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04B3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04B3E"/>
    <w:rPr>
      <w:rFonts w:eastAsiaTheme="majorEastAsia" w:cstheme="majorBidi"/>
      <w:color w:val="595959" w:themeColor="text1" w:themeTint="A6"/>
    </w:rPr>
  </w:style>
  <w:style w:type="character" w:customStyle="1" w:styleId="80">
    <w:name w:val="Заголовок 8 Знак"/>
    <w:basedOn w:val="a0"/>
    <w:link w:val="8"/>
    <w:uiPriority w:val="9"/>
    <w:semiHidden/>
    <w:rsid w:val="00E04B3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04B3E"/>
    <w:rPr>
      <w:rFonts w:eastAsiaTheme="majorEastAsia" w:cstheme="majorBidi"/>
      <w:color w:val="272727" w:themeColor="text1" w:themeTint="D8"/>
    </w:rPr>
  </w:style>
  <w:style w:type="paragraph" w:styleId="a3">
    <w:name w:val="Title"/>
    <w:basedOn w:val="a"/>
    <w:next w:val="a"/>
    <w:link w:val="a4"/>
    <w:uiPriority w:val="10"/>
    <w:qFormat/>
    <w:rsid w:val="00E04B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04B3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4B3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04B3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04B3E"/>
    <w:pPr>
      <w:spacing w:before="160"/>
      <w:jc w:val="center"/>
    </w:pPr>
    <w:rPr>
      <w:i/>
      <w:iCs/>
      <w:color w:val="404040" w:themeColor="text1" w:themeTint="BF"/>
    </w:rPr>
  </w:style>
  <w:style w:type="character" w:customStyle="1" w:styleId="22">
    <w:name w:val="Цитата 2 Знак"/>
    <w:basedOn w:val="a0"/>
    <w:link w:val="21"/>
    <w:uiPriority w:val="29"/>
    <w:rsid w:val="00E04B3E"/>
    <w:rPr>
      <w:i/>
      <w:iCs/>
      <w:color w:val="404040" w:themeColor="text1" w:themeTint="BF"/>
    </w:rPr>
  </w:style>
  <w:style w:type="paragraph" w:styleId="a7">
    <w:name w:val="List Paragraph"/>
    <w:basedOn w:val="a"/>
    <w:uiPriority w:val="34"/>
    <w:qFormat/>
    <w:rsid w:val="00E04B3E"/>
    <w:pPr>
      <w:ind w:left="720"/>
      <w:contextualSpacing/>
    </w:pPr>
  </w:style>
  <w:style w:type="character" w:styleId="a8">
    <w:name w:val="Intense Emphasis"/>
    <w:basedOn w:val="a0"/>
    <w:uiPriority w:val="21"/>
    <w:qFormat/>
    <w:rsid w:val="00E04B3E"/>
    <w:rPr>
      <w:i/>
      <w:iCs/>
      <w:color w:val="0F4761" w:themeColor="accent1" w:themeShade="BF"/>
    </w:rPr>
  </w:style>
  <w:style w:type="paragraph" w:styleId="a9">
    <w:name w:val="Intense Quote"/>
    <w:basedOn w:val="a"/>
    <w:next w:val="a"/>
    <w:link w:val="aa"/>
    <w:uiPriority w:val="30"/>
    <w:qFormat/>
    <w:rsid w:val="00E04B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04B3E"/>
    <w:rPr>
      <w:i/>
      <w:iCs/>
      <w:color w:val="0F4761" w:themeColor="accent1" w:themeShade="BF"/>
    </w:rPr>
  </w:style>
  <w:style w:type="character" w:styleId="ab">
    <w:name w:val="Intense Reference"/>
    <w:basedOn w:val="a0"/>
    <w:uiPriority w:val="32"/>
    <w:qFormat/>
    <w:rsid w:val="00E04B3E"/>
    <w:rPr>
      <w:b/>
      <w:bCs/>
      <w:smallCaps/>
      <w:color w:val="0F4761" w:themeColor="accent1" w:themeShade="BF"/>
      <w:spacing w:val="5"/>
    </w:rPr>
  </w:style>
  <w:style w:type="character" w:styleId="ac">
    <w:name w:val="Hyperlink"/>
    <w:basedOn w:val="a0"/>
    <w:uiPriority w:val="99"/>
    <w:unhideWhenUsed/>
    <w:rsid w:val="00E04B3E"/>
    <w:rPr>
      <w:color w:val="467886" w:themeColor="hyperlink"/>
      <w:u w:val="single"/>
    </w:rPr>
  </w:style>
  <w:style w:type="character" w:styleId="ad">
    <w:name w:val="Unresolved Mention"/>
    <w:basedOn w:val="a0"/>
    <w:uiPriority w:val="99"/>
    <w:semiHidden/>
    <w:unhideWhenUsed/>
    <w:rsid w:val="00E04B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krfkod.ru/pract/opredelenie-verkhovnogo-suda-rf-ot-22082017-n-89-kg17-12/" TargetMode="External"/><Relationship Id="rId18" Type="http://schemas.openxmlformats.org/officeDocument/2006/relationships/hyperlink" Target="https://gkrfkod.ru/zakonodatelstvo/federalnyi-zakon-ot-29122004-n-189-fz/" TargetMode="External"/><Relationship Id="rId26" Type="http://schemas.openxmlformats.org/officeDocument/2006/relationships/hyperlink" Target="https://gkrfkod.ru/statja-687/" TargetMode="External"/><Relationship Id="rId3" Type="http://schemas.openxmlformats.org/officeDocument/2006/relationships/settings" Target="settings.xml"/><Relationship Id="rId21" Type="http://schemas.openxmlformats.org/officeDocument/2006/relationships/hyperlink" Target="https://gkrfkod.ru/statja-683/" TargetMode="External"/><Relationship Id="rId7" Type="http://schemas.openxmlformats.org/officeDocument/2006/relationships/hyperlink" Target="http://yandex.ru/adfox/692978/goLink?ad-session-id=3530321787921493152&amp;adfox-version=1&amp;duid=1787916300885466341&amp;efc=1&amp;esc=0&amp;ifd=1&amp;initial-engine-id=gxr&amp;laas_region_id=pwx&amp;p1=cuoyo&amp;p2=hsgb&amp;sj=PQruECT2lmpRVAMgiw4hcbBcWShuFctJcaPfTAX7aDiXZM5FdvOZ3nIDlAlVuHv9QUdnKj5oKGOsl7ov0Kke2SsueLA2qETdpOjYBNKgVCJAl23WiqehOfkVvaDDh2K0bike0ca-4UQMUD6gf1NULWLkLDapzqJz_XnlQ4znfiBSF_5DIRCy9AgelXQFpxdRhPJ2EYaf61VqVCE-zr8BA8Dhxq19WRnSLRciRU-RjbISndFfGR0zHzvgswNSB3lW4iGbe3lFJLMNp6Q5TlG7FqpP0aJb1jwImwEfpSk46hNN8NJGniGFnD0015FfmCvZiN2CfYvWSCVA2r6SfO38Let8OmTPBoNmC5C2-zWBZkMcY1E5SEBLftiij4pBZVvIAOzlqFI4a5WcQ7uMrLVlyS_Hk91yA-xgNizA1llcp-PKARxGvPUJ&amp;ybv=0.1306379&amp;ylv=0.1306379&amp;ytt=428259779018757" TargetMode="External"/><Relationship Id="rId12" Type="http://schemas.openxmlformats.org/officeDocument/2006/relationships/hyperlink" Target="https://gkrfkod.ru/statja-687/" TargetMode="External"/><Relationship Id="rId17" Type="http://schemas.openxmlformats.org/officeDocument/2006/relationships/hyperlink" Target="https://gkrfkod.ru/pract/opredelenie-sudebnoi-kollegii-po-grazhdanskim-delam-verkhovnogo-suda-rossiiskoi-federatsii-ot-09042024-n-67-kg24-1-k8/" TargetMode="External"/><Relationship Id="rId25" Type="http://schemas.openxmlformats.org/officeDocument/2006/relationships/hyperlink" Target="https://gkrfkod.ru/pract/postanovlenie-konstitutsionnogo-suda-rf-ot-23042024-n-20-p/" TargetMode="External"/><Relationship Id="rId2" Type="http://schemas.openxmlformats.org/officeDocument/2006/relationships/styles" Target="styles.xml"/><Relationship Id="rId16" Type="http://schemas.openxmlformats.org/officeDocument/2006/relationships/hyperlink" Target="https://gkrfkod.ru/statja-687/" TargetMode="External"/><Relationship Id="rId20" Type="http://schemas.openxmlformats.org/officeDocument/2006/relationships/hyperlink" Target="https://gkrfkod.ru/statja-674/" TargetMode="External"/><Relationship Id="rId1" Type="http://schemas.openxmlformats.org/officeDocument/2006/relationships/numbering" Target="numbering.xml"/><Relationship Id="rId6" Type="http://schemas.openxmlformats.org/officeDocument/2006/relationships/hyperlink" Target="https://gkrfkod.ru/statja-688/" TargetMode="External"/><Relationship Id="rId11" Type="http://schemas.openxmlformats.org/officeDocument/2006/relationships/hyperlink" Target="https://gkrfkod.ru/pract/opredelenie-verkhovnogo-suda-rf-ot-06032018-n-30-kg17-6/" TargetMode="External"/><Relationship Id="rId24" Type="http://schemas.openxmlformats.org/officeDocument/2006/relationships/hyperlink" Target="https://gkrfkod.ru/statja-687/" TargetMode="External"/><Relationship Id="rId5" Type="http://schemas.openxmlformats.org/officeDocument/2006/relationships/hyperlink" Target="https://gkrfkod.ru/statja-686/" TargetMode="External"/><Relationship Id="rId15" Type="http://schemas.openxmlformats.org/officeDocument/2006/relationships/hyperlink" Target="https://gkrfkod.ru/pract/postanovlenie-konstitutsionnogo-suda-rf-ot-02062022-n-23-p/" TargetMode="External"/><Relationship Id="rId23" Type="http://schemas.openxmlformats.org/officeDocument/2006/relationships/hyperlink" Target="https://gkrfkod.ru/statja-687/" TargetMode="External"/><Relationship Id="rId28" Type="http://schemas.openxmlformats.org/officeDocument/2006/relationships/theme" Target="theme/theme1.xml"/><Relationship Id="rId10" Type="http://schemas.openxmlformats.org/officeDocument/2006/relationships/hyperlink" Target="https://gkrfkod.ru/statja-687/" TargetMode="External"/><Relationship Id="rId19" Type="http://schemas.openxmlformats.org/officeDocument/2006/relationships/hyperlink" Target="https://gkrfkod.ru/statja-672/" TargetMode="External"/><Relationship Id="rId4" Type="http://schemas.openxmlformats.org/officeDocument/2006/relationships/webSettings" Target="webSettings.xml"/><Relationship Id="rId9" Type="http://schemas.openxmlformats.org/officeDocument/2006/relationships/hyperlink" Target="https://gkrfkod.ru/pract/opredelenie-konstitutsionnogo-suda-rf-ot-29052018-n-1172-o/" TargetMode="External"/><Relationship Id="rId14" Type="http://schemas.openxmlformats.org/officeDocument/2006/relationships/hyperlink" Target="https://gkrfkod.ru/statja-687/" TargetMode="External"/><Relationship Id="rId22" Type="http://schemas.openxmlformats.org/officeDocument/2006/relationships/hyperlink" Target="https://gkrfkod.ru/statja-684/" TargetMode="External"/><Relationship Id="rId27"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1438</Words>
  <Characters>8202</Characters>
  <Application>Microsoft Office Word</Application>
  <DocSecurity>0</DocSecurity>
  <Lines>68</Lines>
  <Paragraphs>19</Paragraphs>
  <ScaleCrop>false</ScaleCrop>
  <Company/>
  <LinksUpToDate>false</LinksUpToDate>
  <CharactersWithSpaces>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MIKHAL SERDIUK -</dc:creator>
  <cp:keywords/>
  <dc:description/>
  <cp:lastModifiedBy>MIKHAL SERDIUK -</cp:lastModifiedBy>
  <cp:revision>1</cp:revision>
  <dcterms:created xsi:type="dcterms:W3CDTF">2026-08-28T12:53:00Z</dcterms:created>
  <dcterms:modified xsi:type="dcterms:W3CDTF">2026-08-28T12:53:00Z</dcterms:modified>
</cp:coreProperties>
</file>