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lab-06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Баранов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Midnight Commander и с помощью функциональной клавиши F7 создаю папку lab06 (рис. 1).</w:t>
      </w:r>
    </w:p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Рис. 1: Папка lab06 в mc.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Папка lab06 в mc.</w:t>
      </w:r>
    </w:p>
    <w:p>
      <w:pPr>
        <w:numPr>
          <w:ilvl w:val="0"/>
          <w:numId w:val="1002"/>
        </w:numPr>
        <w:pStyle w:val="Compact"/>
      </w:pPr>
      <w:r>
        <w:t xml:space="preserve">Пользуясь строкой ввода и командой touch создаю файл lab6-1.asm (рис. 2).</w:t>
      </w:r>
    </w:p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Рис. 2: Создание файла lab6-1.asm.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lab6-1.asm.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F4 открываю файл lab6-1.asm для редактирования во встроенном редакторе nano (рис. 3).</w:t>
      </w:r>
    </w:p>
    <w:p>
      <w:pPr>
        <w:pStyle w:val="CaptionedFigure"/>
      </w:pPr>
      <w:bookmarkStart w:id="32" w:name="fig:003"/>
      <w:r>
        <w:drawing>
          <wp:inline>
            <wp:extent cx="5334000" cy="2512249"/>
            <wp:effectExtent b="0" l="0" r="0" t="0"/>
            <wp:docPr descr="Рис. 3: Открытие файла в редакторе.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Открытие файла в редакторе.</w:t>
      </w:r>
    </w:p>
    <w:p>
      <w:pPr>
        <w:numPr>
          <w:ilvl w:val="0"/>
          <w:numId w:val="1004"/>
        </w:numPr>
        <w:pStyle w:val="Compact"/>
      </w:pPr>
      <w:r>
        <w:t xml:space="preserve">Ввожу текст программы из листинга, сохраняю изменения и закрываю файл. С помощью функциональной клавиши F3 открываю файл lab6-1.asm для</w:t>
      </w:r>
      <w:r>
        <w:t xml:space="preserve"> </w:t>
      </w:r>
      <w:r>
        <w:t xml:space="preserve">просмотра. Убеждаюсь, что файл содержит текст программы. (рис. 4)</w:t>
      </w:r>
    </w:p>
    <w:p>
      <w:pPr>
        <w:pStyle w:val="CaptionedFigure"/>
      </w:pPr>
      <w:bookmarkStart w:id="36" w:name="fig:004"/>
      <w:r>
        <w:drawing>
          <wp:inline>
            <wp:extent cx="5334000" cy="2512249"/>
            <wp:effectExtent b="0" l="0" r="0" t="0"/>
            <wp:docPr descr="Рис. 4: Файл, содержащий текст программы.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Файл, содержащий текст программы.</w:t>
      </w:r>
    </w:p>
    <w:p>
      <w:pPr>
        <w:numPr>
          <w:ilvl w:val="0"/>
          <w:numId w:val="1005"/>
        </w:numPr>
        <w:pStyle w:val="Compact"/>
      </w:pPr>
      <w:r>
        <w:t xml:space="preserve">Оттранслирую текст программы lab6-1.asm в объектный файл. Выполняю компоновку объектного файла и запускаю получившийся исполняемый файл (рис. 5).</w:t>
      </w:r>
    </w:p>
    <w:p>
      <w:pPr>
        <w:pStyle w:val="CaptionedFigure"/>
      </w:pPr>
      <w:bookmarkStart w:id="40" w:name="fig:005"/>
      <w:r>
        <w:drawing>
          <wp:inline>
            <wp:extent cx="5334000" cy="986424"/>
            <wp:effectExtent b="0" l="0" r="0" t="0"/>
            <wp:docPr descr="Рис. 5: Компоновка и запуск исполняемого файла.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Компоновка и запуск исполняемого файла.</w:t>
      </w:r>
    </w:p>
    <w:p>
      <w:pPr>
        <w:numPr>
          <w:ilvl w:val="0"/>
          <w:numId w:val="1006"/>
        </w:numPr>
        <w:pStyle w:val="Compact"/>
      </w:pPr>
      <w:r>
        <w:t xml:space="preserve">Скачиваю файл in_out.asm со страницы курса в ТУИС. С помощью функциональной клавиши F6 создаю копию файла lab6-1.asm с именем lab6-2.asm. Исправляю текст программы в файле lab6-2.asm с использование под- программ из внешнего файла in_out.asm. Создаю исполняемый файл и проверяю его работу (рис. 6).</w:t>
      </w:r>
    </w:p>
    <w:p>
      <w:pPr>
        <w:pStyle w:val="CaptionedFigure"/>
      </w:pPr>
      <w:bookmarkStart w:id="44" w:name="fig:006"/>
      <w:r>
        <w:drawing>
          <wp:inline>
            <wp:extent cx="5334000" cy="1073159"/>
            <wp:effectExtent b="0" l="0" r="0" t="0"/>
            <wp:docPr descr="Рис. 6: Компоновка и запуск исполняемого скопированного файла.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Компоновка и запуск исполняемого скопированного файла.</w:t>
      </w:r>
    </w:p>
    <w:p>
      <w:pPr>
        <w:pStyle w:val="BodyText"/>
      </w:pPr>
      <w:r>
        <w:t xml:space="preserve">Задание для самостоятельной работы.</w:t>
      </w:r>
    </w:p>
    <w:p>
      <w:pPr>
        <w:numPr>
          <w:ilvl w:val="0"/>
          <w:numId w:val="1007"/>
        </w:numPr>
        <w:pStyle w:val="Compact"/>
      </w:pPr>
      <w:r>
        <w:t xml:space="preserve">Создаю копию файла lab6-1.asm. Вношу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FirstParagraph"/>
      </w:pPr>
      <w:r>
        <w:t xml:space="preserve">(рис. 7).</w:t>
      </w:r>
    </w:p>
    <w:p>
      <w:pPr>
        <w:pStyle w:val="CaptionedFigure"/>
      </w:pPr>
      <w:bookmarkStart w:id="48" w:name="fig:007"/>
      <w:r>
        <w:drawing>
          <wp:inline>
            <wp:extent cx="5334000" cy="5767658"/>
            <wp:effectExtent b="0" l="0" r="0" t="0"/>
            <wp:docPr descr="Рис. 7: Внесенные изменения в программу(1).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Внесенные изменения в программу(1).</w:t>
      </w:r>
    </w:p>
    <w:p>
      <w:pPr>
        <w:numPr>
          <w:ilvl w:val="0"/>
          <w:numId w:val="1008"/>
        </w:numPr>
        <w:pStyle w:val="Compact"/>
      </w:pPr>
      <w:r>
        <w:t xml:space="preserve">Получаю исполняемый файл и проверяю его работу (рис. 8).</w:t>
      </w:r>
    </w:p>
    <w:p>
      <w:pPr>
        <w:pStyle w:val="CaptionedFigure"/>
      </w:pPr>
      <w:bookmarkStart w:id="52" w:name="fig:008"/>
      <w:r>
        <w:drawing>
          <wp:inline>
            <wp:extent cx="5334000" cy="1488371"/>
            <wp:effectExtent b="0" l="0" r="0" t="0"/>
            <wp:docPr descr="Рис. 8: Проверка работы файла(1).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работы файла(1).</w:t>
      </w:r>
    </w:p>
    <w:p>
      <w:pPr>
        <w:numPr>
          <w:ilvl w:val="0"/>
          <w:numId w:val="1009"/>
        </w:numPr>
        <w:pStyle w:val="Compact"/>
      </w:pPr>
      <w:r>
        <w:t xml:space="preserve">Создаю копию файла lab6-2.asm. Исправляю текст программы с исполь-</w:t>
      </w:r>
      <w:r>
        <w:t xml:space="preserve"> </w:t>
      </w:r>
      <w:r>
        <w:t xml:space="preserve">зованием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FirstParagraph"/>
      </w:pPr>
      <w:r>
        <w:t xml:space="preserve">(рис. 9).</w:t>
      </w:r>
    </w:p>
    <w:p>
      <w:pPr>
        <w:pStyle w:val="CaptionedFigure"/>
      </w:pPr>
      <w:bookmarkStart w:id="56" w:name="fig:009"/>
      <w:r>
        <w:drawing>
          <wp:inline>
            <wp:extent cx="5334000" cy="1343556"/>
            <wp:effectExtent b="0" l="0" r="0" t="0"/>
            <wp:docPr descr="Рис. 9: Внесенные изменения в программу(2).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Внесенные изменения в программу(2).</w:t>
      </w:r>
    </w:p>
    <w:p>
      <w:pPr>
        <w:numPr>
          <w:ilvl w:val="0"/>
          <w:numId w:val="1010"/>
        </w:numPr>
        <w:pStyle w:val="Compact"/>
      </w:pPr>
      <w:r>
        <w:t xml:space="preserve">Создаю исполняемый файл и проверяю его работу (рис. 10).</w:t>
      </w:r>
    </w:p>
    <w:p>
      <w:pPr>
        <w:pStyle w:val="CaptionedFigure"/>
      </w:pPr>
      <w:bookmarkStart w:id="60" w:name="fig:010"/>
      <w:r>
        <w:drawing>
          <wp:inline>
            <wp:extent cx="5334000" cy="3775090"/>
            <wp:effectExtent b="0" l="0" r="0" t="0"/>
            <wp:docPr descr="Рис. 10: Проверка работы файла(2).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работы файла(2).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лабараторной работы я приобрел практические навыки работы в Midnight Commander. Освоил</w:t>
      </w:r>
      <w:r>
        <w:t xml:space="preserve"> </w:t>
      </w:r>
      <w:r>
        <w:t xml:space="preserve">инструкции языка ассемблера mov и int.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lab-06</dc:title>
  <dc:creator>Владимир Андреевич Баранов</dc:creator>
  <dc:language>ru-RU</dc:language>
  <cp:keywords/>
  <dcterms:created xsi:type="dcterms:W3CDTF">2022-11-17T11:58:21Z</dcterms:created>
  <dcterms:modified xsi:type="dcterms:W3CDTF">2022-11-17T11:58:21Z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