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Владимир 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исследование математических моделей боевых действий, известных как модели Ланчестера. В подобных моделях рассматривается взаимодействие двух противоборствующих сторон, каждая из которых характеризуется численностью войск.</w:t>
      </w:r>
    </w:p>
    <w:p>
      <w:pPr>
        <w:pStyle w:val="BodyText"/>
      </w:pPr>
      <w:r>
        <w:t xml:space="preserve">Если в некоторый момент времени численность одной из сторон становится равной нулю, считается, что данная сторона потерпела поражение, при условии что численность противника остаётся положительной.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несколько вариантов моделей Ланчестера.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 во времени.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сторону, которая одерживает победу в рассматриваемых сценариях.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основных сценария ведения боевых действий: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регулярных армий.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регулярной армией и партизанскими формированиями.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Сражение между двумя партизанскими группировками.</w:t>
      </w:r>
    </w:p>
    <w:bookmarkStart w:id="22" w:name="бой-между-регулярными-армиями"/>
    <w:p>
      <w:pPr>
        <w:pStyle w:val="Heading3"/>
      </w:pPr>
      <w:r>
        <w:t xml:space="preserve">3.1.1 1. Бой между регулярными армиями</w:t>
      </w:r>
    </w:p>
    <w:p>
      <w:pPr>
        <w:pStyle w:val="FirstParagraph"/>
      </w:pPr>
      <w:r>
        <w:t xml:space="preserve">Изменение численности регулярных войск определяется рядом факторов:</w:t>
      </w:r>
    </w:p>
    <w:p>
      <w:pPr>
        <w:pStyle w:val="Compact"/>
        <w:numPr>
          <w:ilvl w:val="0"/>
          <w:numId w:val="1003"/>
        </w:numPr>
      </w:pPr>
      <w:r>
        <w:t xml:space="preserve">уменьшение численности из-за причин, не связанных с боевыми действиями (болезни, ранения, дезертирство);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потери, возникающие непосредственно в ходе боевых столкновений;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подкреплений.</w:t>
      </w:r>
    </w:p>
    <w:p>
      <w:pPr>
        <w:pStyle w:val="FirstParagraph"/>
      </w:pPr>
      <w:r>
        <w:t xml:space="preserve">С учетом этих факторов динамика численности войск может быть описана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потери, не связанные с боем;</w:t>
      </w:r>
      <w:r>
        <w:br/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потери, возникающие в результате боевых действий;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эффективность вооружения и тактики сторон;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поступление подкреплений.</w:t>
      </w:r>
    </w:p>
    <w:bookmarkEnd w:id="22"/>
    <w:bookmarkStart w:id="23" w:name="Xdffb857167e59343376d9aedb3385bf560884ec"/>
    <w:p>
      <w:pPr>
        <w:pStyle w:val="Heading3"/>
      </w:pPr>
      <w:r>
        <w:t xml:space="preserve">3.1.2 2. Конфликт между регулярной армией и партизанами</w:t>
      </w:r>
    </w:p>
    <w:p>
      <w:pPr>
        <w:pStyle w:val="FirstParagraph"/>
      </w:pPr>
      <w:r>
        <w:t xml:space="preserve">Партизанские отряды ведут боевые действия иначе: они действуют рассредоточенно и скрытно, поэтому регулярная армия вынуждена наносить удары по территории, а не по конкретным подразделениям.</w:t>
      </w:r>
    </w:p>
    <w:p>
      <w:pPr>
        <w:pStyle w:val="BodyText"/>
      </w:pPr>
      <w:r>
        <w:t xml:space="preserve">В результате темп потерь партизан зависит как от численности регулярной армии, так и от численности самих партизан.</w:t>
      </w:r>
    </w:p>
    <w:p>
      <w:pPr>
        <w:pStyle w:val="BodyText"/>
      </w:pPr>
      <w:r>
        <w:t xml:space="preserve">Математическая модель в этом случае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3"/>
    <w:bookmarkStart w:id="24" w:name="противостояние-партизанских-формирований"/>
    <w:p>
      <w:pPr>
        <w:pStyle w:val="Heading3"/>
      </w:pPr>
      <w:r>
        <w:t xml:space="preserve">3.1.3 3. Противостояние партизанских формирований</w:t>
      </w:r>
    </w:p>
    <w:p>
      <w:pPr>
        <w:pStyle w:val="FirstParagraph"/>
      </w:pPr>
      <w:r>
        <w:t xml:space="preserve">Если обе стороны используют партизанскую тактику, то потери каждой из них зависят от произведения численностей сторон. Тогда система уравнений имеет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простейшем варианте предполагается, что коэффициенты эффективности постоянны, а дополнительные факторы (подкрепления и небоевые потери) отсутствуют.</w:t>
      </w:r>
    </w:p>
    <w:p>
      <w:pPr>
        <w:pStyle w:val="BodyText"/>
      </w:pPr>
      <w:r>
        <w:t xml:space="preserve">Тогда динамика численности армий описывается системой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предполагается,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уничтожает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за единицу времени, а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уничтожает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Система допускает аналитическое решение. Разделяя переменные, получаем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Отсюда следует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Интегрирование приводит к соотношению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Таким образом, траектории изменения численностей армий представляют собой гиперболы на фазовой плоскости.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Положение начальной точки на фазовой плоскости определяет исход противостояния.</w:t>
      </w:r>
    </w:p>
    <w:p>
      <w:pPr>
        <w:pStyle w:val="BodyText"/>
      </w:pPr>
      <w:r>
        <w:t xml:space="preserve">Граница между областями победы задаётся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начальная точка находится выше этой линии, победу одерживает армия</w:t>
      </w:r>
      <w:r>
        <w:t xml:space="preserve"> </w:t>
      </w:r>
      <m:oMath>
        <m:r>
          <m:t>y</m:t>
        </m:r>
      </m:oMath>
      <w:r>
        <w:t xml:space="preserve">.</w:t>
      </w:r>
      <w:r>
        <w:br/>
      </w:r>
      <w:r>
        <w:t xml:space="preserve">Если ниже — победителем становится армия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В случае нахождения точки на разделяющей прямой обе армии постепенно истощаются, и конфликт может продолжаться бесконечно долго.</w:t>
      </w:r>
    </w:p>
    <w:p>
      <w:pPr>
        <w:pStyle w:val="BodyText"/>
      </w:pPr>
      <w:r>
        <w:t xml:space="preserve">Данная модель является сильно идеализированной, однако она позволяет получить качественное представление о динамике противостояния.</w:t>
      </w:r>
    </w:p>
    <w:bookmarkEnd w:id="29"/>
    <w:bookmarkStart w:id="34" w:name="Xfc35c686fd378817d568021c803b9c1a48ff096"/>
    <w:p>
      <w:pPr>
        <w:pStyle w:val="Heading3"/>
      </w:pPr>
      <w:r>
        <w:t xml:space="preserve">3.1.5 Упрощённая модель регулярной армии и партизан</w:t>
      </w:r>
    </w:p>
    <w:p>
      <w:pPr>
        <w:pStyle w:val="FirstParagraph"/>
      </w:pPr>
      <w:r>
        <w:t xml:space="preserve">Для второго сценария, при аналогичных упрощениях, получаем систему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сводится к выражению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5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победу одерживает регулярная армия;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преимущество получают партизанские силы.</w:t>
      </w:r>
    </w:p>
    <w:p>
      <w:pPr>
        <w:pStyle w:val="FirstParagraph"/>
      </w:pPr>
      <w:r>
        <w:t xml:space="preserve">Таким образом, исход конфликта определяется не только численностью, но и эффективностью боевых действий.</w: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Рассмотрим конфликт между государствами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Численность войск изменяется со временем и описывается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 времени</w:t>
      </w:r>
    </w:p>
    <w:p>
      <w:pPr>
        <w:pStyle w:val="Compact"/>
        <w:numPr>
          <w:ilvl w:val="0"/>
          <w:numId w:val="1006"/>
        </w:numPr>
      </w:pPr>
      <w:r>
        <w:t xml:space="preserve">армия страны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составляет 32888 человек;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армия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насчитывает 17777 человек.</w:t>
      </w:r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являются постоянными, а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непрерывны.</w:t>
      </w:r>
    </w:p>
    <w:p>
      <w:pPr>
        <w:pStyle w:val="BodyText"/>
      </w:pPr>
      <w:r>
        <w:t xml:space="preserve">Необходимо построить графики изменения численности армий для следующих моделей.</w:t>
      </w:r>
    </w:p>
    <w:bookmarkStart w:id="36" w:name="модель-регулярных-армий"/>
    <w:p>
      <w:pPr>
        <w:pStyle w:val="Heading3"/>
      </w:pPr>
      <w:r>
        <w:t xml:space="preserve">3.2.1 1. Модель регулярных армий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модель-регулярной-армии-и-партизан"/>
    <w:p>
      <w:pPr>
        <w:pStyle w:val="Heading3"/>
      </w:pPr>
      <w:r>
        <w:t xml:space="preserve">3.2.2 2. Модель регулярной армии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 построения графиков были использованы внешние файлы с программным кодом.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отображается изменение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линейной модели.</w:t>
      </w:r>
    </w:p>
    <w:p>
      <w:pPr>
        <w:pStyle w:val="BodyText"/>
      </w:pPr>
      <w:r>
        <w:t xml:space="preserve">Обе функции постепенно уменьшаются по мере роста времени.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плавно и остаётся положительной на всём рассматриваемом интервале.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более быстро и к концу интервала практически достигает нулевого значения.</w:t>
      </w:r>
    </w:p>
    <w:p>
      <w:pPr>
        <w:pStyle w:val="BodyText"/>
      </w:pPr>
      <w:r>
        <w:t xml:space="preserve">Таким образом, линейная система демонстрирует стабильную динамику, характерную для экспоненциального затухания решений.</w: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системе наблюдается иная картина.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значительно медленнее и сохраняет достаточно большие значения.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очень быстро стремится к нулю и далее остаётся близкой к нему.</w:t>
      </w:r>
    </w:p>
    <w:p>
      <w:pPr>
        <w:pStyle w:val="BodyText"/>
      </w:pPr>
      <w:r>
        <w:t xml:space="preserve">Подобное поведение объясняется влиянием нелинейных членов системы, которые резко ускоряют уменьшение одной из переменных.</w:t>
      </w:r>
    </w:p>
    <w:bookmarkEnd w:id="72"/>
    <w:bookmarkEnd w:id="73"/>
    <w:bookmarkStart w:id="82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7" w:name="траектории-xt-для-различных-параметров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исследование влияния параметров на поведение модели.</w:t>
      </w:r>
    </w:p>
    <w:p>
      <w:pPr>
        <w:pStyle w:val="BodyText"/>
      </w:pPr>
      <w:r>
        <w:t xml:space="preserve">Для линейной системы варьировался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Наблюдения показывают:</w:t>
      </w:r>
    </w:p>
    <w:p>
      <w:pPr>
        <w:pStyle w:val="Compact"/>
        <w:numPr>
          <w:ilvl w:val="0"/>
          <w:numId w:val="1007"/>
        </w:numPr>
      </w:pPr>
      <w:r>
        <w:t xml:space="preserve">при небольших значениях параметра 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медленно;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при увеличении параметра скорость убывания возрастает;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различия между траекториями становятся заметны уже в середине интервала времени.</w:t>
      </w:r>
    </w:p>
    <w:p>
      <w:pPr>
        <w:pStyle w:val="FirstParagraph"/>
      </w:pPr>
      <w:r>
        <w:t xml:space="preserve">Для нелинейной системы характер кривых более сложный из-за влияния нелинейных взаимодействий.</w:t>
      </w:r>
    </w:p>
    <w:bookmarkEnd w:id="77"/>
    <w:bookmarkStart w:id="81" w:name="траектории-yt-для-различных-параметров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Аналогичный анализ был выполнен для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модели изменение параметра приводит к постепенной трансформации траектории. Чем больше параметр, тем быстрее функция стремится к нулю.</w:t>
      </w:r>
    </w:p>
    <w:p>
      <w:pPr>
        <w:pStyle w:val="BodyText"/>
      </w:pPr>
      <w:r>
        <w:t xml:space="preserve">В нелинейной системе поведение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уменьшается до нуля независимо от параметров.</w: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 выполнен анализ времени вычислений численного решения системы.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8"/>
        </w:numPr>
      </w:pPr>
      <w:r>
        <w:t xml:space="preserve">линейная модель решается быстрее;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время вычисления составляет примерно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для нелинейной модели время увеличивается до порядка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–</w:t>
      </w:r>
      <w:r>
        <w:t xml:space="preserve"> 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Даже при этом вычислительные затраты остаются крайне малыми.</w:t>
      </w:r>
    </w:p>
    <w:bookmarkEnd w:id="86"/>
    <w:bookmarkStart w:id="90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оценки состояния системы в конце интервала моделирования была использована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Анализ показывает:</w:t>
      </w:r>
    </w:p>
    <w:p>
      <w:pPr>
        <w:pStyle w:val="Compact"/>
        <w:numPr>
          <w:ilvl w:val="0"/>
          <w:numId w:val="1009"/>
        </w:numPr>
      </w:pPr>
      <w:r>
        <w:t xml:space="preserve">при увеличении параметров значение метрики уменьшается;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линейная модель быстрее стремится к состоянию покоя;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нелинейной системе значения метрики остаются более высокими.</w:t>
      </w:r>
    </w:p>
    <w:p>
      <w:pPr>
        <w:pStyle w:val="FirstParagraph"/>
      </w:pPr>
      <w:r>
        <w:t xml:space="preserve">Это указывает на более медленное затухание динамики в нелинейной модели.</w: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10"/>
        </w:numPr>
      </w:pPr>
      <w:r>
        <w:t xml:space="preserve">Линейная модель характеризуется плавным уменьшением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без резких изменений.</w:t>
      </w:r>
    </w:p>
    <w:p>
      <w:pPr>
        <w:numPr>
          <w:ilvl w:val="0"/>
          <w:numId w:val="1010"/>
        </w:numPr>
      </w:pPr>
      <w:r>
        <w:t xml:space="preserve">В нелинейной системе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уменьшается до нуля, после чего динамика определяется в основном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Изменение параметров существенно влияет на скорость затухания решений системы.</w:t>
      </w:r>
    </w:p>
    <w:p>
      <w:pPr>
        <w:numPr>
          <w:ilvl w:val="0"/>
          <w:numId w:val="1010"/>
        </w:numPr>
      </w:pPr>
      <w:r>
        <w:t xml:space="preserve">В нелинейной модели влияние параметров на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незаметно из-за сильного подавления этой переменной.</w:t>
      </w:r>
    </w:p>
    <w:p>
      <w:pPr>
        <w:numPr>
          <w:ilvl w:val="0"/>
          <w:numId w:val="1010"/>
        </w:numPr>
      </w:pPr>
      <w:r>
        <w:t xml:space="preserve">Численные эксперименты показывают, что линейная модель вычисляется быстрее, однако даже для нелинейной системы время расчёта остаётся очень малым.</w:t>
      </w:r>
    </w:p>
    <w:p>
      <w:pPr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параметров, что свидетельствует об усилении затухания системы.</w:t>
      </w:r>
    </w:p>
    <w:p>
      <w:pPr>
        <w:pStyle w:val="FirstParagraph"/>
      </w:pPr>
      <w:r>
        <w:t xml:space="preserve">Полученные результаты соответствуют ожидаемым свойствам линейных и нелинейных дифференциальных систем и подтверждают корректность проведённого численного моделирования.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  <w:r>
        <w:br/>
      </w:r>
    </w:p>
    <w:p>
      <w:pPr>
        <w:pStyle w:val="Compact"/>
        <w:numPr>
          <w:ilvl w:val="0"/>
          <w:numId w:val="1011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  <w:r>
        <w:br/>
      </w:r>
    </w:p>
    <w:p>
      <w:pPr>
        <w:pStyle w:val="Compact"/>
        <w:numPr>
          <w:ilvl w:val="0"/>
          <w:numId w:val="1011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Владимир Базлов</dc:creator>
  <dc:language>ru-RU</dc:language>
  <cp:keywords/>
  <dcterms:created xsi:type="dcterms:W3CDTF">2026-03-15T09:56:17Z</dcterms:created>
  <dcterms:modified xsi:type="dcterms:W3CDTF">2026-03-15T09:56:17Z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