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80BC" w14:textId="77777777" w:rsidR="00920CD1" w:rsidRPr="007018BA" w:rsidRDefault="00920CD1" w:rsidP="00920C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Panduan</w:t>
      </w:r>
      <w:r w:rsidRPr="0070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8BA"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 w:rsidRPr="0070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Pr="0070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8B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0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Sindroma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Koroner</w:t>
      </w:r>
      <w:proofErr w:type="spellEnd"/>
      <w:r w:rsidRPr="00701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8BA">
        <w:rPr>
          <w:rFonts w:ascii="Times New Roman" w:hAnsi="Times New Roman" w:cs="Times New Roman"/>
          <w:sz w:val="24"/>
          <w:szCs w:val="24"/>
        </w:rPr>
        <w:t>Akut</w:t>
      </w:r>
      <w:proofErr w:type="spellEnd"/>
    </w:p>
    <w:p w14:paraId="1E946E89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14720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11F269CC" w14:textId="77777777" w:rsidR="00920CD1" w:rsidRDefault="00920CD1" w:rsidP="00920C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sindroma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(SKA)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8BA">
        <w:rPr>
          <w:rFonts w:ascii="Times New Roman" w:hAnsi="Times New Roman" w:cs="Times New Roman"/>
          <w:i/>
          <w:sz w:val="24"/>
          <w:szCs w:val="24"/>
        </w:rPr>
        <w:t>intensive cardiac care unit</w:t>
      </w:r>
      <w:r>
        <w:rPr>
          <w:rFonts w:ascii="Times New Roman" w:hAnsi="Times New Roman" w:cs="Times New Roman"/>
          <w:sz w:val="24"/>
          <w:szCs w:val="24"/>
        </w:rPr>
        <w:t xml:space="preserve"> (ICCU)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medikamentosa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/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8BA">
        <w:rPr>
          <w:rFonts w:ascii="Times New Roman" w:hAnsi="Times New Roman" w:cs="Times New Roman"/>
          <w:i/>
          <w:sz w:val="24"/>
          <w:szCs w:val="24"/>
        </w:rPr>
        <w:t>percutaneous coronary angiography</w:t>
      </w:r>
      <w:r>
        <w:rPr>
          <w:rFonts w:ascii="Times New Roman" w:hAnsi="Times New Roman" w:cs="Times New Roman"/>
          <w:sz w:val="24"/>
          <w:szCs w:val="24"/>
        </w:rPr>
        <w:t xml:space="preserve"> (PCI)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D1826A" w14:textId="77777777" w:rsidR="00920CD1" w:rsidRDefault="00920CD1" w:rsidP="00920C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berkompromi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84E50A" w14:textId="77777777" w:rsidR="00920CD1" w:rsidRDefault="00920CD1" w:rsidP="00920CD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ICCU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kecemasan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5383E1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72102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A3481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CE631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7E1E2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18427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20F798F9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B442E6" w14:textId="77777777" w:rsidR="00920CD1" w:rsidRDefault="00920CD1" w:rsidP="00920C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ICCU,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Poliklinik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Psikosomatik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776577" w14:textId="77777777" w:rsidR="00920CD1" w:rsidRDefault="00920CD1" w:rsidP="00920C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Panduan Teknis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Psikoterapi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Suportif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</w:p>
    <w:p w14:paraId="227C865C" w14:textId="77777777" w:rsidR="00920CD1" w:rsidRDefault="00920CD1" w:rsidP="00920CD1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478"/>
      </w:tblGrid>
      <w:tr w:rsidR="00920CD1" w14:paraId="26601759" w14:textId="77777777" w:rsidTr="00AC6AD8">
        <w:tc>
          <w:tcPr>
            <w:tcW w:w="675" w:type="dxa"/>
          </w:tcPr>
          <w:p w14:paraId="1E3B4247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78" w:type="dxa"/>
          </w:tcPr>
          <w:p w14:paraId="626A62E0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Memperkenalkan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sebelumnya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datanya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rekaman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medik</w:t>
            </w:r>
            <w:proofErr w:type="spellEnd"/>
          </w:p>
        </w:tc>
      </w:tr>
      <w:tr w:rsidR="00920CD1" w14:paraId="18991EBF" w14:textId="77777777" w:rsidTr="00AC6AD8">
        <w:tc>
          <w:tcPr>
            <w:tcW w:w="675" w:type="dxa"/>
          </w:tcPr>
          <w:p w14:paraId="4F6C815B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78" w:type="dxa"/>
          </w:tcPr>
          <w:p w14:paraId="10AB599A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Menanyakan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nama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lahir</w:t>
            </w:r>
            <w:proofErr w:type="spellEnd"/>
          </w:p>
        </w:tc>
      </w:tr>
      <w:tr w:rsidR="00920CD1" w14:paraId="52A0DFFF" w14:textId="77777777" w:rsidTr="00AC6AD8">
        <w:tc>
          <w:tcPr>
            <w:tcW w:w="675" w:type="dxa"/>
          </w:tcPr>
          <w:p w14:paraId="453D48E6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78" w:type="dxa"/>
          </w:tcPr>
          <w:p w14:paraId="5B226C48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Menjelaskan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maksud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920CD1" w14:paraId="357DD395" w14:textId="77777777" w:rsidTr="00AC6AD8">
        <w:tc>
          <w:tcPr>
            <w:tcW w:w="675" w:type="dxa"/>
          </w:tcPr>
          <w:p w14:paraId="00BE0B50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478" w:type="dxa"/>
          </w:tcPr>
          <w:p w14:paraId="15C4AF17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Adakah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bantu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</w:tr>
      <w:tr w:rsidR="00920CD1" w14:paraId="263D064D" w14:textId="77777777" w:rsidTr="00AC6AD8">
        <w:tc>
          <w:tcPr>
            <w:tcW w:w="675" w:type="dxa"/>
          </w:tcPr>
          <w:p w14:paraId="372AD262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78" w:type="dxa"/>
          </w:tcPr>
          <w:p w14:paraId="00D5D445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Ceritakan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perasaan</w:t>
            </w:r>
            <w:proofErr w:type="spellEnd"/>
            <w:r>
              <w:rPr>
                <w:sz w:val="24"/>
                <w:szCs w:val="24"/>
              </w:rPr>
              <w:t xml:space="preserve"> Bapak / Ibu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920CD1" w14:paraId="603AE228" w14:textId="77777777" w:rsidTr="00AC6AD8">
        <w:tc>
          <w:tcPr>
            <w:tcW w:w="675" w:type="dxa"/>
          </w:tcPr>
          <w:p w14:paraId="0E278A66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78" w:type="dxa"/>
          </w:tcPr>
          <w:p w14:paraId="1DF5228B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Dokter </w:t>
            </w: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ego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</w:p>
        </w:tc>
      </w:tr>
      <w:tr w:rsidR="00920CD1" w14:paraId="6C5965E7" w14:textId="77777777" w:rsidTr="00AC6AD8">
        <w:tc>
          <w:tcPr>
            <w:tcW w:w="675" w:type="dxa"/>
          </w:tcPr>
          <w:p w14:paraId="4E030ECE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478" w:type="dxa"/>
          </w:tcPr>
          <w:p w14:paraId="665BD724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Menyakinkan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kemampuannya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menghadapi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muncul</w:t>
            </w:r>
            <w:proofErr w:type="spellEnd"/>
          </w:p>
        </w:tc>
      </w:tr>
      <w:tr w:rsidR="00920CD1" w14:paraId="7294755F" w14:textId="77777777" w:rsidTr="00AC6AD8">
        <w:tc>
          <w:tcPr>
            <w:tcW w:w="675" w:type="dxa"/>
          </w:tcPr>
          <w:p w14:paraId="3CA7495A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478" w:type="dxa"/>
          </w:tcPr>
          <w:p w14:paraId="78B5D40A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keluarga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mengetahui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peduli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terhadap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penyakit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</w:p>
        </w:tc>
      </w:tr>
      <w:tr w:rsidR="00920CD1" w14:paraId="2B7C3B4D" w14:textId="77777777" w:rsidTr="00AC6AD8">
        <w:tc>
          <w:tcPr>
            <w:tcW w:w="675" w:type="dxa"/>
          </w:tcPr>
          <w:p w14:paraId="4467B386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478" w:type="dxa"/>
          </w:tcPr>
          <w:p w14:paraId="595EF8D0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Beri </w:t>
            </w:r>
            <w:proofErr w:type="spellStart"/>
            <w:r>
              <w:rPr>
                <w:sz w:val="24"/>
                <w:szCs w:val="24"/>
              </w:rPr>
              <w:t>dukungan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menghadapi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hadapi</w:t>
            </w:r>
            <w:proofErr w:type="spellEnd"/>
            <w:r>
              <w:rPr>
                <w:sz w:val="24"/>
                <w:szCs w:val="24"/>
              </w:rPr>
              <w:t xml:space="preserve"> dan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dihadapi</w:t>
            </w:r>
            <w:proofErr w:type="spellEnd"/>
          </w:p>
        </w:tc>
      </w:tr>
      <w:tr w:rsidR="00920CD1" w14:paraId="5A684784" w14:textId="77777777" w:rsidTr="00AC6AD8">
        <w:tc>
          <w:tcPr>
            <w:tcW w:w="675" w:type="dxa"/>
          </w:tcPr>
          <w:p w14:paraId="57FBB67D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478" w:type="dxa"/>
          </w:tcPr>
          <w:p w14:paraId="6E94B81E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Beri </w:t>
            </w:r>
            <w:proofErr w:type="spellStart"/>
            <w:r>
              <w:rPr>
                <w:sz w:val="24"/>
                <w:szCs w:val="24"/>
              </w:rPr>
              <w:t>pemahaman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edukasi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dihadapi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fisik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psikis</w:t>
            </w:r>
            <w:proofErr w:type="spellEnd"/>
          </w:p>
        </w:tc>
      </w:tr>
      <w:tr w:rsidR="00920CD1" w14:paraId="60F67EF9" w14:textId="77777777" w:rsidTr="00AC6AD8">
        <w:tc>
          <w:tcPr>
            <w:tcW w:w="675" w:type="dxa"/>
          </w:tcPr>
          <w:p w14:paraId="6D8C6D17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478" w:type="dxa"/>
          </w:tcPr>
          <w:p w14:paraId="3F41F8E7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Menanyakan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dirasakan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nyaman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terkendala</w:t>
            </w:r>
            <w:proofErr w:type="spellEnd"/>
          </w:p>
        </w:tc>
      </w:tr>
      <w:tr w:rsidR="00920CD1" w14:paraId="0D6D6D0C" w14:textId="77777777" w:rsidTr="00AC6AD8">
        <w:tc>
          <w:tcPr>
            <w:tcW w:w="675" w:type="dxa"/>
          </w:tcPr>
          <w:p w14:paraId="6B71F41D" w14:textId="77777777" w:rsidR="00920CD1" w:rsidRDefault="00920CD1" w:rsidP="00AC6A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478" w:type="dxa"/>
          </w:tcPr>
          <w:p w14:paraId="0DAEFEB0" w14:textId="77777777" w:rsidR="00920CD1" w:rsidRDefault="00920CD1" w:rsidP="00AC6AD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Meminta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mengakhiri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E8F7D2F" w14:textId="77777777" w:rsidR="00920CD1" w:rsidRDefault="00920CD1"/>
    <w:sectPr w:rsidR="0092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D1"/>
    <w:rsid w:val="0092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B389"/>
  <w15:chartTrackingRefBased/>
  <w15:docId w15:val="{97C741A9-A443-447A-BD41-3D39EC20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CD1"/>
    <w:rPr>
      <w:kern w:val="0"/>
      <w:lang w:val="en-H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0CD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id-ID" w:eastAsia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1</cp:revision>
  <dcterms:created xsi:type="dcterms:W3CDTF">2023-08-15T09:06:00Z</dcterms:created>
  <dcterms:modified xsi:type="dcterms:W3CDTF">2023-08-15T09:08:00Z</dcterms:modified>
</cp:coreProperties>
</file>