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931AF" w14:textId="77777777" w:rsid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1. Mutual information. We are going to investigate the use of the mutual information criterion to evaluate a set of candidate features and to select an informative subset to be used as input data for a typical classifier.</w:t>
      </w:r>
    </w:p>
    <w:p w14:paraId="2BA3907D" w14:textId="77777777" w:rsidR="00161326" w:rsidRDefault="00161326" w:rsidP="00161326">
      <w:pPr>
        <w:spacing w:after="0" w:line="240" w:lineRule="auto"/>
        <w:rPr>
          <w:rFonts w:ascii="Times New Roman" w:eastAsia="Times New Roman" w:hAnsi="Times New Roman" w:cs="Times New Roman"/>
          <w:sz w:val="24"/>
          <w:szCs w:val="24"/>
          <w:lang w:eastAsia="en-GB"/>
        </w:rPr>
      </w:pPr>
    </w:p>
    <w:p w14:paraId="636E7653" w14:textId="3CEACC60" w:rsid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First of all, you should select a suitable subset of variables and plot those with higher mutual information. Are you able to distinguish the three types of wine? </w:t>
      </w:r>
    </w:p>
    <w:p w14:paraId="16AF44DC" w14:textId="5CF1786C" w:rsidR="00161326" w:rsidRDefault="00161326" w:rsidP="00161326">
      <w:pPr>
        <w:spacing w:after="0" w:line="240" w:lineRule="auto"/>
        <w:rPr>
          <w:rFonts w:ascii="Times New Roman" w:eastAsia="Times New Roman" w:hAnsi="Times New Roman" w:cs="Times New Roman"/>
          <w:sz w:val="24"/>
          <w:szCs w:val="24"/>
          <w:lang w:eastAsia="en-GB"/>
        </w:rPr>
      </w:pPr>
    </w:p>
    <w:p w14:paraId="0F3267D8" w14:textId="3B6E27EA" w:rsidR="00161326" w:rsidRPr="00161326" w:rsidRDefault="00161326" w:rsidP="00161326">
      <w:pPr>
        <w:spacing w:after="0" w:line="240" w:lineRule="auto"/>
        <w:rPr>
          <w:rFonts w:ascii="Times New Roman" w:eastAsia="Times New Roman" w:hAnsi="Times New Roman" w:cs="Times New Roman"/>
          <w:sz w:val="24"/>
          <w:szCs w:val="24"/>
          <w:lang w:val="es-ES" w:eastAsia="en-GB"/>
        </w:rPr>
      </w:pPr>
      <w:r w:rsidRPr="00161326">
        <w:rPr>
          <w:rFonts w:ascii="Times New Roman" w:eastAsia="Times New Roman" w:hAnsi="Times New Roman" w:cs="Times New Roman"/>
          <w:noProof/>
          <w:sz w:val="24"/>
          <w:szCs w:val="24"/>
          <w:lang w:eastAsia="en-GB"/>
        </w:rPr>
        <w:drawing>
          <wp:inline distT="0" distB="0" distL="0" distR="0" wp14:anchorId="49925E24" wp14:editId="6C740EF1">
            <wp:extent cx="5943600" cy="3486150"/>
            <wp:effectExtent l="0" t="0" r="0" b="0"/>
            <wp:docPr id="1" name="Picture 1" descr="/var/folders/9q/x2c9wgxn4kqdd26mm42sn9b00000gn/T/com.microsoft.Word/Content.MSO/EE6A62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9q/x2c9wgxn4kqdd26mm42sn9b00000gn/T/com.microsoft.Word/Content.MSO/EE6A628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14:paraId="68D701AB" w14:textId="67B3C48F" w:rsidR="00161326" w:rsidRPr="00161326" w:rsidRDefault="00161326" w:rsidP="00161326">
      <w:pPr>
        <w:spacing w:after="0" w:line="240" w:lineRule="auto"/>
        <w:rPr>
          <w:rFonts w:ascii="Times New Roman" w:eastAsia="Times New Roman" w:hAnsi="Times New Roman" w:cs="Times New Roman"/>
          <w:sz w:val="24"/>
          <w:szCs w:val="24"/>
          <w:lang w:val="es-ES" w:eastAsia="en-GB"/>
        </w:rPr>
      </w:pPr>
      <w:r w:rsidRPr="00161326">
        <w:rPr>
          <w:rFonts w:ascii="Times New Roman" w:eastAsia="Times New Roman" w:hAnsi="Times New Roman" w:cs="Times New Roman"/>
          <w:noProof/>
          <w:sz w:val="24"/>
          <w:szCs w:val="24"/>
          <w:lang w:eastAsia="en-GB"/>
        </w:rPr>
        <w:drawing>
          <wp:inline distT="0" distB="0" distL="0" distR="0" wp14:anchorId="2CDB018B" wp14:editId="0C27A363">
            <wp:extent cx="5943600" cy="3371850"/>
            <wp:effectExtent l="0" t="0" r="0" b="0"/>
            <wp:docPr id="2" name="Picture 2" descr="/var/folders/9q/x2c9wgxn4kqdd26mm42sn9b00000gn/T/com.microsoft.Word/Content.MSO/657D51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9q/x2c9wgxn4kqdd26mm42sn9b00000gn/T/com.microsoft.Word/Content.MSO/657D51D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14:paraId="2958399D" w14:textId="4D0A0CCB" w:rsidR="00161326" w:rsidRPr="00161326" w:rsidRDefault="00161326" w:rsidP="00161326">
      <w:pPr>
        <w:spacing w:after="0" w:line="240" w:lineRule="auto"/>
        <w:rPr>
          <w:rFonts w:ascii="Times New Roman" w:eastAsia="Times New Roman" w:hAnsi="Times New Roman" w:cs="Times New Roman"/>
          <w:sz w:val="24"/>
          <w:szCs w:val="24"/>
          <w:lang w:val="es-ES" w:eastAsia="en-GB"/>
        </w:rPr>
      </w:pPr>
      <w:r w:rsidRPr="00161326">
        <w:rPr>
          <w:rFonts w:ascii="Times New Roman" w:eastAsia="Times New Roman" w:hAnsi="Times New Roman" w:cs="Times New Roman"/>
          <w:noProof/>
          <w:sz w:val="24"/>
          <w:szCs w:val="24"/>
          <w:lang w:eastAsia="en-GB"/>
        </w:rPr>
        <w:lastRenderedPageBreak/>
        <w:drawing>
          <wp:inline distT="0" distB="0" distL="0" distR="0" wp14:anchorId="493C4CB9" wp14:editId="0A572A9A">
            <wp:extent cx="5943600" cy="3486150"/>
            <wp:effectExtent l="0" t="0" r="0" b="0"/>
            <wp:docPr id="3" name="Picture 3" descr="/var/folders/9q/x2c9wgxn4kqdd26mm42sn9b00000gn/T/com.microsoft.Word/Content.MSO/2A0D54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9q/x2c9wgxn4kqdd26mm42sn9b00000gn/T/com.microsoft.Word/Content.MSO/2A0D545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14:paraId="36A5B288" w14:textId="2DE4930B" w:rsidR="00161326" w:rsidRPr="00161326" w:rsidRDefault="00161326" w:rsidP="0016132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b/>
        <w:t xml:space="preserve">As seen by the plot of the histograms of Ash, Mg and Color.int </w:t>
      </w:r>
      <w:proofErr w:type="spellStart"/>
      <w:r>
        <w:rPr>
          <w:rFonts w:ascii="Times New Roman" w:eastAsia="Times New Roman" w:hAnsi="Times New Roman" w:cs="Times New Roman"/>
          <w:sz w:val="24"/>
          <w:szCs w:val="24"/>
          <w:lang w:eastAsia="en-GB"/>
        </w:rPr>
        <w:t>agains</w:t>
      </w:r>
      <w:proofErr w:type="spellEnd"/>
      <w:r>
        <w:rPr>
          <w:rFonts w:ascii="Times New Roman" w:eastAsia="Times New Roman" w:hAnsi="Times New Roman" w:cs="Times New Roman"/>
          <w:sz w:val="24"/>
          <w:szCs w:val="24"/>
          <w:lang w:eastAsia="en-GB"/>
        </w:rPr>
        <w:t xml:space="preserve"> the classes, it is visually difficult to distinguish between the 3.</w:t>
      </w:r>
    </w:p>
    <w:p w14:paraId="60E260F9" w14:textId="77777777" w:rsidR="00161326" w:rsidRPr="00161326" w:rsidRDefault="00161326" w:rsidP="00161326">
      <w:pPr>
        <w:spacing w:after="0" w:line="240" w:lineRule="auto"/>
        <w:rPr>
          <w:rFonts w:ascii="Times New Roman" w:eastAsia="Times New Roman" w:hAnsi="Times New Roman" w:cs="Times New Roman"/>
          <w:sz w:val="24"/>
          <w:szCs w:val="24"/>
          <w:lang w:eastAsia="en-GB"/>
        </w:rPr>
      </w:pPr>
    </w:p>
    <w:p w14:paraId="43D6F880" w14:textId="34E9E018" w:rsid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2. Chi-Square. Repeat the selection of variables with Chi-Square method. Do you get the same results as with the previous one? </w:t>
      </w:r>
    </w:p>
    <w:p w14:paraId="0B46D40F" w14:textId="37420709" w:rsidR="00161326" w:rsidRDefault="00161326" w:rsidP="00161326">
      <w:pPr>
        <w:spacing w:after="0" w:line="240" w:lineRule="auto"/>
        <w:rPr>
          <w:rFonts w:ascii="Times New Roman" w:eastAsia="Times New Roman" w:hAnsi="Times New Roman" w:cs="Times New Roman"/>
          <w:sz w:val="24"/>
          <w:szCs w:val="24"/>
          <w:lang w:eastAsia="en-GB"/>
        </w:rPr>
      </w:pPr>
    </w:p>
    <w:p w14:paraId="7B14B7F6" w14:textId="2CE964B3" w:rsidR="00161326" w:rsidRDefault="00BC46BB" w:rsidP="0016132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No, because chi-square can only be used with categorical data.</w:t>
      </w:r>
    </w:p>
    <w:p w14:paraId="3A3A5F58" w14:textId="77777777" w:rsidR="00161326" w:rsidRDefault="00161326" w:rsidP="00161326">
      <w:pPr>
        <w:spacing w:after="0" w:line="240" w:lineRule="auto"/>
        <w:rPr>
          <w:rFonts w:ascii="Times New Roman" w:eastAsia="Times New Roman" w:hAnsi="Times New Roman" w:cs="Times New Roman"/>
          <w:sz w:val="24"/>
          <w:szCs w:val="24"/>
          <w:lang w:eastAsia="en-GB"/>
        </w:rPr>
      </w:pPr>
    </w:p>
    <w:p w14:paraId="00B2811A" w14:textId="77777777" w:rsid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3. Principal Components Analysis (PCA). Now we are going to work with PCA as a method for dimensionality reduction. The Principal Component Analysis (PCA) was independently proposed by Karl Pearson (1901) and Harold </w:t>
      </w:r>
      <w:proofErr w:type="spellStart"/>
      <w:r w:rsidRPr="00161326">
        <w:rPr>
          <w:rFonts w:ascii="Times New Roman" w:eastAsia="Times New Roman" w:hAnsi="Times New Roman" w:cs="Times New Roman"/>
          <w:sz w:val="24"/>
          <w:szCs w:val="24"/>
          <w:lang w:eastAsia="en-GB"/>
        </w:rPr>
        <w:t>Hotelling</w:t>
      </w:r>
      <w:proofErr w:type="spellEnd"/>
      <w:r w:rsidRPr="00161326">
        <w:rPr>
          <w:rFonts w:ascii="Times New Roman" w:eastAsia="Times New Roman" w:hAnsi="Times New Roman" w:cs="Times New Roman"/>
          <w:sz w:val="24"/>
          <w:szCs w:val="24"/>
          <w:lang w:eastAsia="en-GB"/>
        </w:rPr>
        <w:t xml:space="preserve"> (1933) to turn a set of possibly correlated variables into a smaller set of uncorrelated variables. The idea is that a high-dimensional dataset is often described by correlated variables and therefore only a few meaningful dimensions account for most of the information. The PCA method finds those directions in the original dataset that account for the greatest variance in data, also called the principal components. </w:t>
      </w:r>
    </w:p>
    <w:p w14:paraId="7A0C3D56" w14:textId="77777777" w:rsidR="00161326" w:rsidRDefault="00161326" w:rsidP="00161326">
      <w:pPr>
        <w:spacing w:after="0" w:line="240" w:lineRule="auto"/>
        <w:rPr>
          <w:rFonts w:ascii="Times New Roman" w:eastAsia="Times New Roman" w:hAnsi="Times New Roman" w:cs="Times New Roman"/>
          <w:sz w:val="24"/>
          <w:szCs w:val="24"/>
          <w:lang w:eastAsia="en-GB"/>
        </w:rPr>
      </w:pPr>
    </w:p>
    <w:p w14:paraId="2B07614C" w14:textId="552C707B" w:rsidR="00161326" w:rsidRPr="00161326" w:rsidRDefault="00161326" w:rsidP="00161326">
      <w:pPr>
        <w:pStyle w:val="ListParagraph"/>
        <w:numPr>
          <w:ilvl w:val="0"/>
          <w:numId w:val="3"/>
        </w:num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PCA without normalization:</w:t>
      </w:r>
      <w:bookmarkStart w:id="0" w:name="_GoBack"/>
      <w:bookmarkEnd w:id="0"/>
    </w:p>
    <w:p w14:paraId="6B22EA2A" w14:textId="77777777" w:rsidR="00161326" w:rsidRDefault="00161326" w:rsidP="00161326">
      <w:pPr>
        <w:pStyle w:val="ListParagraph"/>
        <w:numPr>
          <w:ilvl w:val="1"/>
          <w:numId w:val="3"/>
        </w:num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Calculate the eigenvalues and plot them. How many components do you need to explain 90% of the total variance?</w:t>
      </w:r>
    </w:p>
    <w:p w14:paraId="48A8229D" w14:textId="77777777" w:rsidR="00161326" w:rsidRDefault="00161326" w:rsidP="00161326">
      <w:pPr>
        <w:pStyle w:val="ListParagraph"/>
        <w:numPr>
          <w:ilvl w:val="1"/>
          <w:numId w:val="3"/>
        </w:num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Plot the two first components, are the resulting clusters clearly separated? </w:t>
      </w:r>
    </w:p>
    <w:p w14:paraId="0AE52764" w14:textId="77777777" w:rsidR="00161326" w:rsidRDefault="00161326" w:rsidP="00161326">
      <w:pPr>
        <w:pStyle w:val="ListParagraph"/>
        <w:numPr>
          <w:ilvl w:val="0"/>
          <w:numId w:val="3"/>
        </w:num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PCA with normalization: Repeat the two previous steps but in this case scaling the input to zero mean and unit variance </w:t>
      </w:r>
      <w:proofErr w:type="gramStart"/>
      <w:r w:rsidRPr="00161326">
        <w:rPr>
          <w:rFonts w:ascii="Times New Roman" w:eastAsia="Times New Roman" w:hAnsi="Times New Roman" w:cs="Times New Roman"/>
          <w:sz w:val="24"/>
          <w:szCs w:val="24"/>
          <w:lang w:eastAsia="en-GB"/>
        </w:rPr>
        <w:t>N(</w:t>
      </w:r>
      <w:proofErr w:type="gramEnd"/>
      <w:r w:rsidRPr="00161326">
        <w:rPr>
          <w:rFonts w:ascii="Times New Roman" w:eastAsia="Times New Roman" w:hAnsi="Times New Roman" w:cs="Times New Roman"/>
          <w:sz w:val="24"/>
          <w:szCs w:val="24"/>
          <w:lang w:eastAsia="en-GB"/>
        </w:rPr>
        <w:t xml:space="preserve">0,1), it is also called z-scores. What do you see now? In our dataset, why does PCA without normalization perform poor? </w:t>
      </w:r>
    </w:p>
    <w:p w14:paraId="53CBF870" w14:textId="77777777" w:rsidR="00161326" w:rsidRDefault="00161326" w:rsidP="00161326">
      <w:pPr>
        <w:spacing w:after="0" w:line="240" w:lineRule="auto"/>
        <w:rPr>
          <w:rFonts w:ascii="Times New Roman" w:eastAsia="Times New Roman" w:hAnsi="Times New Roman" w:cs="Times New Roman"/>
          <w:sz w:val="24"/>
          <w:szCs w:val="24"/>
          <w:lang w:eastAsia="en-GB"/>
        </w:rPr>
      </w:pPr>
    </w:p>
    <w:p w14:paraId="47509AA2" w14:textId="77777777" w:rsid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4. Linear Discriminant Analysis (LDA). What we aim for is a projection that maintains the maximum discriminative power of a given dataset, so a method should make use of class labels (if they are known a priori). The Linear Discriminant Analysis, invented by R. A. Fisher (1936), </w:t>
      </w:r>
      <w:r w:rsidRPr="00161326">
        <w:rPr>
          <w:rFonts w:ascii="Times New Roman" w:eastAsia="Times New Roman" w:hAnsi="Times New Roman" w:cs="Times New Roman"/>
          <w:sz w:val="24"/>
          <w:szCs w:val="24"/>
          <w:lang w:eastAsia="en-GB"/>
        </w:rPr>
        <w:lastRenderedPageBreak/>
        <w:t xml:space="preserve">does so by maximizing the between-class scatter, while minimizing the within-class scatter at the same time. </w:t>
      </w:r>
    </w:p>
    <w:p w14:paraId="68FA1CBF" w14:textId="77777777" w:rsidR="00161326" w:rsidRDefault="00161326" w:rsidP="00161326">
      <w:pPr>
        <w:pStyle w:val="ListParagraph"/>
        <w:numPr>
          <w:ilvl w:val="0"/>
          <w:numId w:val="4"/>
        </w:num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LDA without normalization: Calculate the two components (C-1) and plot them, are the resulting clusters clearly separated? </w:t>
      </w:r>
    </w:p>
    <w:p w14:paraId="1E162F76" w14:textId="77777777" w:rsidR="00161326" w:rsidRDefault="00161326" w:rsidP="00161326">
      <w:pPr>
        <w:pStyle w:val="ListParagraph"/>
        <w:numPr>
          <w:ilvl w:val="0"/>
          <w:numId w:val="4"/>
        </w:num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LDA with normalization: Repeat the previous step, what do you see now? Which is the difference with the previous one? </w:t>
      </w:r>
    </w:p>
    <w:p w14:paraId="62EF7306" w14:textId="77777777" w:rsidR="00161326" w:rsidRDefault="00161326" w:rsidP="00161326">
      <w:pPr>
        <w:spacing w:after="0" w:line="240" w:lineRule="auto"/>
        <w:rPr>
          <w:rFonts w:ascii="Times New Roman" w:eastAsia="Times New Roman" w:hAnsi="Times New Roman" w:cs="Times New Roman"/>
          <w:sz w:val="24"/>
          <w:szCs w:val="24"/>
          <w:lang w:eastAsia="en-GB"/>
        </w:rPr>
      </w:pPr>
    </w:p>
    <w:p w14:paraId="3ED60112" w14:textId="77777777" w:rsid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5. Logistic Regression and Model Evaluation </w:t>
      </w:r>
    </w:p>
    <w:p w14:paraId="1421E2FB" w14:textId="171C96E8" w:rsidR="00161326" w:rsidRP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From the wine dataset, we are going to study the importance (or not) of reducing dimensionality. We are going to apply logistic regression as a predictive model and see the influence of </w:t>
      </w:r>
      <w:proofErr w:type="spellStart"/>
      <w:r w:rsidRPr="00161326">
        <w:rPr>
          <w:rFonts w:ascii="Times New Roman" w:eastAsia="Times New Roman" w:hAnsi="Times New Roman" w:cs="Times New Roman"/>
          <w:sz w:val="24"/>
          <w:szCs w:val="24"/>
          <w:lang w:eastAsia="en-GB"/>
        </w:rPr>
        <w:t>increassing</w:t>
      </w:r>
      <w:proofErr w:type="spellEnd"/>
      <w:r w:rsidRPr="00161326">
        <w:rPr>
          <w:rFonts w:ascii="Times New Roman" w:eastAsia="Times New Roman" w:hAnsi="Times New Roman" w:cs="Times New Roman"/>
          <w:sz w:val="24"/>
          <w:szCs w:val="24"/>
          <w:lang w:eastAsia="en-GB"/>
        </w:rPr>
        <w:t xml:space="preserve"> the number of predictor variables. In the wine data set the dependent variable is not binary, therefore we need to perform a study two to two classes: 1 vs. 2, 1 vs. 3 and 2 vs. 3</w:t>
      </w:r>
    </w:p>
    <w:p w14:paraId="291E4C76" w14:textId="2EE04179" w:rsidR="00864997" w:rsidRPr="00161326" w:rsidRDefault="00864997" w:rsidP="00161326"/>
    <w:sectPr w:rsidR="00864997" w:rsidRPr="00161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9607D"/>
    <w:multiLevelType w:val="hybridMultilevel"/>
    <w:tmpl w:val="C3D0B6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4E35C5E"/>
    <w:multiLevelType w:val="hybridMultilevel"/>
    <w:tmpl w:val="62FCE13C"/>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054D95"/>
    <w:multiLevelType w:val="hybridMultilevel"/>
    <w:tmpl w:val="0C346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4532C5"/>
    <w:multiLevelType w:val="hybridMultilevel"/>
    <w:tmpl w:val="FB4E8E7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AB2865"/>
    <w:multiLevelType w:val="hybridMultilevel"/>
    <w:tmpl w:val="B1CC8CB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03"/>
    <w:rsid w:val="000A4C0D"/>
    <w:rsid w:val="000B3BEC"/>
    <w:rsid w:val="000E17EB"/>
    <w:rsid w:val="00161326"/>
    <w:rsid w:val="001A1C59"/>
    <w:rsid w:val="00200C5C"/>
    <w:rsid w:val="00214CAB"/>
    <w:rsid w:val="005B7581"/>
    <w:rsid w:val="00623B81"/>
    <w:rsid w:val="006A6B9C"/>
    <w:rsid w:val="006B1C94"/>
    <w:rsid w:val="00764C87"/>
    <w:rsid w:val="00833429"/>
    <w:rsid w:val="00864997"/>
    <w:rsid w:val="008911F3"/>
    <w:rsid w:val="009358E2"/>
    <w:rsid w:val="00B230F7"/>
    <w:rsid w:val="00B33E9A"/>
    <w:rsid w:val="00BC46BB"/>
    <w:rsid w:val="00C01E03"/>
    <w:rsid w:val="00C16453"/>
    <w:rsid w:val="00C41FAD"/>
    <w:rsid w:val="00C42D21"/>
    <w:rsid w:val="00CC0609"/>
    <w:rsid w:val="00D70CE1"/>
    <w:rsid w:val="00E739A6"/>
    <w:rsid w:val="00EB270F"/>
    <w:rsid w:val="00F86D8B"/>
    <w:rsid w:val="00FD2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EB53"/>
  <w15:chartTrackingRefBased/>
  <w15:docId w15:val="{488FA490-6758-46C0-8584-2E6C9CD8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E03"/>
    <w:pPr>
      <w:ind w:left="720"/>
      <w:contextualSpacing/>
    </w:pPr>
  </w:style>
  <w:style w:type="paragraph" w:styleId="HTMLPreformatted">
    <w:name w:val="HTML Preformatted"/>
    <w:basedOn w:val="Normal"/>
    <w:link w:val="HTMLPreformattedChar"/>
    <w:uiPriority w:val="99"/>
    <w:semiHidden/>
    <w:unhideWhenUsed/>
    <w:rsid w:val="000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n-GB"/>
    </w:rPr>
  </w:style>
  <w:style w:type="character" w:customStyle="1" w:styleId="HTMLPreformattedChar">
    <w:name w:val="HTML Preformatted Char"/>
    <w:basedOn w:val="DefaultParagraphFont"/>
    <w:link w:val="HTMLPreformatted"/>
    <w:uiPriority w:val="99"/>
    <w:semiHidden/>
    <w:rsid w:val="000E17EB"/>
    <w:rPr>
      <w:rFonts w:ascii="Courier New" w:eastAsia="Times New Roman" w:hAnsi="Courier New" w:cs="Courier New"/>
      <w:sz w:val="20"/>
      <w:szCs w:val="20"/>
      <w:lang w:val="es-ES" w:eastAsia="en-GB"/>
    </w:rPr>
  </w:style>
  <w:style w:type="table" w:styleId="TableGrid">
    <w:name w:val="Table Grid"/>
    <w:basedOn w:val="TableNormal"/>
    <w:uiPriority w:val="39"/>
    <w:rsid w:val="000E1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E17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23049">
      <w:bodyDiv w:val="1"/>
      <w:marLeft w:val="0"/>
      <w:marRight w:val="0"/>
      <w:marTop w:val="0"/>
      <w:marBottom w:val="0"/>
      <w:divBdr>
        <w:top w:val="none" w:sz="0" w:space="0" w:color="auto"/>
        <w:left w:val="none" w:sz="0" w:space="0" w:color="auto"/>
        <w:bottom w:val="none" w:sz="0" w:space="0" w:color="auto"/>
        <w:right w:val="none" w:sz="0" w:space="0" w:color="auto"/>
      </w:divBdr>
    </w:div>
    <w:div w:id="551117619">
      <w:bodyDiv w:val="1"/>
      <w:marLeft w:val="0"/>
      <w:marRight w:val="0"/>
      <w:marTop w:val="0"/>
      <w:marBottom w:val="0"/>
      <w:divBdr>
        <w:top w:val="none" w:sz="0" w:space="0" w:color="auto"/>
        <w:left w:val="none" w:sz="0" w:space="0" w:color="auto"/>
        <w:bottom w:val="none" w:sz="0" w:space="0" w:color="auto"/>
        <w:right w:val="none" w:sz="0" w:space="0" w:color="auto"/>
      </w:divBdr>
    </w:div>
    <w:div w:id="822237382">
      <w:bodyDiv w:val="1"/>
      <w:marLeft w:val="0"/>
      <w:marRight w:val="0"/>
      <w:marTop w:val="0"/>
      <w:marBottom w:val="0"/>
      <w:divBdr>
        <w:top w:val="none" w:sz="0" w:space="0" w:color="auto"/>
        <w:left w:val="none" w:sz="0" w:space="0" w:color="auto"/>
        <w:bottom w:val="none" w:sz="0" w:space="0" w:color="auto"/>
        <w:right w:val="none" w:sz="0" w:space="0" w:color="auto"/>
      </w:divBdr>
    </w:div>
    <w:div w:id="1497842487">
      <w:bodyDiv w:val="1"/>
      <w:marLeft w:val="0"/>
      <w:marRight w:val="0"/>
      <w:marTop w:val="0"/>
      <w:marBottom w:val="0"/>
      <w:divBdr>
        <w:top w:val="none" w:sz="0" w:space="0" w:color="auto"/>
        <w:left w:val="none" w:sz="0" w:space="0" w:color="auto"/>
        <w:bottom w:val="none" w:sz="0" w:space="0" w:color="auto"/>
        <w:right w:val="none" w:sz="0" w:space="0" w:color="auto"/>
      </w:divBdr>
    </w:div>
    <w:div w:id="1500004128">
      <w:bodyDiv w:val="1"/>
      <w:marLeft w:val="0"/>
      <w:marRight w:val="0"/>
      <w:marTop w:val="0"/>
      <w:marBottom w:val="0"/>
      <w:divBdr>
        <w:top w:val="none" w:sz="0" w:space="0" w:color="auto"/>
        <w:left w:val="none" w:sz="0" w:space="0" w:color="auto"/>
        <w:bottom w:val="none" w:sz="0" w:space="0" w:color="auto"/>
        <w:right w:val="none" w:sz="0" w:space="0" w:color="auto"/>
      </w:divBdr>
    </w:div>
    <w:div w:id="1535850741">
      <w:bodyDiv w:val="1"/>
      <w:marLeft w:val="0"/>
      <w:marRight w:val="0"/>
      <w:marTop w:val="0"/>
      <w:marBottom w:val="0"/>
      <w:divBdr>
        <w:top w:val="none" w:sz="0" w:space="0" w:color="auto"/>
        <w:left w:val="none" w:sz="0" w:space="0" w:color="auto"/>
        <w:bottom w:val="none" w:sz="0" w:space="0" w:color="auto"/>
        <w:right w:val="none" w:sz="0" w:space="0" w:color="auto"/>
      </w:divBdr>
    </w:div>
    <w:div w:id="1771005872">
      <w:bodyDiv w:val="1"/>
      <w:marLeft w:val="0"/>
      <w:marRight w:val="0"/>
      <w:marTop w:val="0"/>
      <w:marBottom w:val="0"/>
      <w:divBdr>
        <w:top w:val="none" w:sz="0" w:space="0" w:color="auto"/>
        <w:left w:val="none" w:sz="0" w:space="0" w:color="auto"/>
        <w:bottom w:val="none" w:sz="0" w:space="0" w:color="auto"/>
        <w:right w:val="none" w:sz="0" w:space="0" w:color="auto"/>
      </w:divBdr>
    </w:div>
    <w:div w:id="195227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E76EE-42CB-4949-AFBB-6609E8C98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3</Pages>
  <Words>444</Words>
  <Characters>2448</Characters>
  <Application>Microsoft Office Word</Application>
  <DocSecurity>0</DocSecurity>
  <Lines>153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Vicenzo Abichequer Sangalli</dc:creator>
  <cp:keywords/>
  <dc:description/>
  <cp:lastModifiedBy>Vicenzo Abichequer Sangalli</cp:lastModifiedBy>
  <cp:revision>10</cp:revision>
  <dcterms:created xsi:type="dcterms:W3CDTF">2019-09-27T09:15:00Z</dcterms:created>
  <dcterms:modified xsi:type="dcterms:W3CDTF">2019-10-14T09:37:00Z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37f77bf3-2eca-301c-8f61-01882355abfd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