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Буценко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 |</w:t>
      </w:r>
    </w:p>
    <w:p>
      <w:pPr>
        <w:pStyle w:val="FirstParagraph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программам лабораторной работы No 6, перешла в него и создала файл lab6-1.asm Ввела в файл lab6-1.asm текст программы из листинга 6.1. Создала иполняемый файл и запустила его (вывелось j). Далее замнила текст программы, вывелся дополнительный пробел. (рис. ??).</w:t>
      </w:r>
    </w:p>
    <w:p>
      <w:pPr>
        <w:pStyle w:val="CaptionedFigure"/>
      </w:pPr>
      <w:r>
        <w:drawing>
          <wp:inline>
            <wp:extent cx="3733800" cy="2094835"/>
            <wp:effectExtent b="0" l="0" r="0" t="0"/>
            <wp:docPr descr="1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4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Создайла файл lab6-2.asm в каталоге ~/work/arch-pc/lab06 и ввела в него текст программы из листинга 6.2. Создала файл и запустила его, результат 106. Затем заменила строки, в результате вывелось 10.</w:t>
      </w:r>
    </w:p>
    <w:p>
      <w:pPr>
        <w:pStyle w:val="BodyText"/>
      </w:pPr>
      <w:r>
        <w:t xml:space="preserve">printLF и iprint по разному вывели ответ. С переносом и без. (рис. ??).</w:t>
      </w:r>
    </w:p>
    <w:p>
      <w:pPr>
        <w:pStyle w:val="CaptionedFigure"/>
      </w:pPr>
      <w:r>
        <w:drawing>
          <wp:inline>
            <wp:extent cx="3733800" cy="2265810"/>
            <wp:effectExtent b="0" l="0" r="0" t="0"/>
            <wp:docPr descr="2" title="fig: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Создала файл lab6-3.asm в каталоге ~/work/arch-pc/lab06:</w:t>
      </w:r>
      <w:r>
        <w:t xml:space="preserve"> </w:t>
      </w:r>
      <w:r>
        <w:t xml:space="preserve">Ввела текст программы в lab6-3.asm. Создала исполняемый файл и запустила его. Результат остаток от деления 1 и результат 4. Поменяла текст программы, результат 5. (рис. ??).</w:t>
      </w:r>
    </w:p>
    <w:p>
      <w:pPr>
        <w:pStyle w:val="CaptionedFigure"/>
      </w:pPr>
      <w:r>
        <w:drawing>
          <wp:inline>
            <wp:extent cx="3733800" cy="1532075"/>
            <wp:effectExtent b="0" l="0" r="0" t="0"/>
            <wp:docPr descr="3" title="fig: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BodyText"/>
      </w:pPr>
      <w:r>
        <w:t xml:space="preserve">Создала файл variant.asm в каталоге ~/work/arch-pc/lab06:</w:t>
      </w:r>
      <w:r>
        <w:t xml:space="preserve"> </w:t>
      </w:r>
      <w:r>
        <w:t xml:space="preserve">Ввела текст программы в файл variant.asm.</w:t>
      </w:r>
      <w:r>
        <w:t xml:space="preserve"> </w:t>
      </w:r>
      <w:r>
        <w:t xml:space="preserve">Создайте исполняемый файл и запустите его. Результат 8. (рис. ??).</w:t>
      </w:r>
    </w:p>
    <w:p>
      <w:pPr>
        <w:pStyle w:val="CaptionedFigure"/>
      </w:pPr>
      <w:r>
        <w:drawing>
          <wp:inline>
            <wp:extent cx="3733800" cy="1029655"/>
            <wp:effectExtent b="0" l="0" r="0" t="0"/>
            <wp:docPr descr="4" title="fig: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FirstParagraph"/>
      </w:pPr>
      <w:r>
        <w:t xml:space="preserve">Записывает значение в регистры и вызывает sread.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ASCII кода в число,</w:t>
      </w:r>
      <w:r>
        <w:t xml:space="preserve"> </w:t>
      </w:r>
      <w:r>
        <w:rPr>
          <w:rStyle w:val="VerbatimChar"/>
        </w:rPr>
        <w:t xml:space="preserve">eax=x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t xml:space="preserve">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</w:t>
      </w:r>
      <w:r>
        <w:t xml:space="preserve"> </w:t>
      </w:r>
      <w:r>
        <w:t xml:space="preserve">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exb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Уменьшает значение регистра ax на 1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арифметические функции языка ассемблера NASM.</w:t>
      </w:r>
    </w:p>
    <w:bookmarkEnd w:id="36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3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8"/>
    <w:bookmarkStart w:id="4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0"/>
    <w:bookmarkStart w:id="4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1"/>
    <w:bookmarkStart w:id="43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42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43"/>
    <w:bookmarkStart w:id="44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4"/>
    <w:bookmarkStart w:id="45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39" Target="http://www.amazon.com/Learning-bash-Shell-Programming-Nutshell/dp/0596009658" TargetMode="External" /><Relationship Type="http://schemas.openxmlformats.org/officeDocument/2006/relationships/hyperlink" Id="rId37" Target="https://www.gnu.org/software/bash/manual/" TargetMode="External" /><Relationship Type="http://schemas.openxmlformats.org/officeDocument/2006/relationships/hyperlink" Id="rId42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amazon.com/Learning-bash-Shell-Programming-Nutshell/dp/0596009658" TargetMode="External" /><Relationship Type="http://schemas.openxmlformats.org/officeDocument/2006/relationships/hyperlink" Id="rId37" Target="https://www.gnu.org/software/bash/manual/" TargetMode="External" /><Relationship Type="http://schemas.openxmlformats.org/officeDocument/2006/relationships/hyperlink" Id="rId42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компьютера</dc:title>
  <dc:creator>Буценко Варвара Алексеевна</dc:creator>
  <dc:language>ru-RU</dc:language>
  <cp:keywords/>
  <dcterms:created xsi:type="dcterms:W3CDTF">2023-12-21T17:23:30Z</dcterms:created>
  <dcterms:modified xsi:type="dcterms:W3CDTF">2023-12-21T17:23:30Z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