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rPr>
          <w:rStyle w:val="MdStrong"/>
          <w:b/>
          <w:bCs/>
        </w:rPr>
        <w:t xml:space="preserve">The Cauchy-Schwarz Inequality</w:t>
      </w:r>
      <m:oMath>
        <m:sSup>
          <m:sSupPr/>
          <m:e>
            <m:r>
              <m:t>(</m:t>
            </m:r>
            <m:nary>
              <m:naryPr>
                <m:chr m:val="∑"/>
                <m:limLoc m:val="undOvr"/>
              </m:naryPr>
              <m:sub>
                <m:r>
                  <m:t>k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sSubPr/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sSubPr/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r>
                  <m:t>)</m:t>
                </m:r>
              </m:e>
            </m:nary>
          </m:e>
          <m:sup>
            <m:r>
              <m:t>2</m:t>
            </m:r>
          </m:sup>
        </m:sSup>
        <m:r>
          <m:t>≤</m:t>
        </m:r>
        <m:r>
          <m:t>(</m:t>
        </m:r>
        <m:nary>
          <m:naryPr>
            <m:chr m:val="∑"/>
            <m:limLoc m:val="undOvr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sSubSupPr/>
              <m:e>
                <m:r>
                  <m:t>a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t>)</m:t>
            </m:r>
          </m:e>
        </m:nary>
        <m:r>
          <m:t>(</m:t>
        </m:r>
        <m:nary>
          <m:naryPr>
            <m:chr m:val="∑"/>
            <m:limLoc m:val="undOvr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sSubSupPr/>
              <m:e>
                <m:r>
                  <m:t>b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t>)</m:t>
            </m:r>
          </m:e>
        </m:nary>
      </m:oMath>
    </w:p>
    <w:p>
      <w:pPr>
        <w:pStyle w:val="MdSpace"/>
      </w:pPr>
    </w:p>
    <w:p>
      <w:pPr>
        <w:pStyle w:val="MdParagraph"/>
      </w:pPr>
      <w:r>
        <w:rPr>
          <w:rStyle w:val="MdStrong"/>
          <w:b/>
          <w:bCs/>
        </w:rPr>
        <w:t xml:space="preserve">The Cauchy-Schwarz Inequality</w:t>
      </w:r>
    </w:p>
    <w:p>
      <w:pPr>
        <w:pStyle w:val="MdSpace"/>
      </w:pPr>
    </w:p>
    <w:p>
      <w:pPr>
        <w:pStyle w:val="MdParagraph"/>
      </w:pPr>
      <m:oMath>
        <m:sSup>
          <m:sSupPr/>
          <m:e>
            <m:r>
              <m:t>(</m:t>
            </m:r>
            <m:nary>
              <m:naryPr>
                <m:chr m:val="∑"/>
                <m:limLoc m:val="undOvr"/>
              </m:naryPr>
              <m:sub>
                <m:r>
                  <m:t>k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sSubPr/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sSubPr/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r>
                  <m:t>)</m:t>
                </m:r>
              </m:e>
            </m:nary>
          </m:e>
          <m:sup>
            <m:r>
              <m:t>2</m:t>
            </m:r>
          </m:sup>
        </m:sSup>
        <m:r>
          <m:t>≤</m:t>
        </m:r>
        <m:r>
          <m:t>(</m:t>
        </m:r>
        <m:nary>
          <m:naryPr>
            <m:chr m:val="∑"/>
            <m:limLoc m:val="undOvr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sSubSupPr/>
              <m:e>
                <m:r>
                  <m:t>a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t>)</m:t>
            </m:r>
          </m:e>
        </m:nary>
        <m:r>
          <m:t>(</m:t>
        </m:r>
        <m:nary>
          <m:naryPr>
            <m:chr m:val="∑"/>
            <m:limLoc m:val="undOvr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sSubSupPr/>
              <m:e>
                <m:r>
                  <m:t>b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t>)</m:t>
            </m:r>
          </m:e>
        </m:nary>
      </m:oMath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2025-10-07T15:57:57.250Z</dcterms:created>
  <dcterms:modified xsi:type="dcterms:W3CDTF">2025-10-07T15:57:57.250Z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