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Math Equation Test</w:t>
      </w:r>
    </w:p>
    <w:p>
      <w:pPr>
        <w:pStyle w:val="Heading2"/>
        <w:pStyle w:val="MdHeading2"/>
      </w:pPr>
      <w:r>
        <w:t xml:space="preserve">Inline Math</w:t>
      </w:r>
    </w:p>
    <w:p>
      <w:pPr>
        <w:pStyle w:val="MdParagraph"/>
      </w:pPr>
      <w:r>
        <w:t xml:space="preserve">Here is an inline equation: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which is Einstein's famous formula.</w:t>
      </w:r>
    </w:p>
    <w:p>
      <w:pPr>
        <w:pStyle w:val="MdSpace"/>
      </w:pPr>
    </w:p>
    <w:p>
      <w:pPr>
        <w:pStyle w:val="MdParagraph"/>
      </w:pPr>
      <w:r>
        <w:t xml:space="preserve">Another example: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is the Pythagorean theorem.</w:t>
      </w:r>
    </w:p>
    <w:p>
      <w:pPr>
        <w:pStyle w:val="MdSpace"/>
      </w:pPr>
    </w:p>
    <w:p>
      <w:pPr>
        <w:pStyle w:val="MdParagraph"/>
      </w:pPr>
      <w:r>
        <w:t xml:space="preserve">Greek letters: </w:t>
      </w:r>
      <m:oMath>
        <m:r>
          <m:t>α</m:t>
        </m:r>
        <m:r>
          <m:t>+</m:t>
        </m:r>
        <m:r>
          <m:t>β</m:t>
        </m:r>
        <m:r>
          <m:t>=</m:t>
        </m:r>
        <m:r>
          <m:t>γ</m:t>
        </m:r>
      </m:oMath>
    </w:p>
    <w:p>
      <w:pPr>
        <w:pStyle w:val="MdSpace"/>
      </w:pPr>
    </w:p>
    <w:p>
      <w:pPr>
        <w:pStyle w:val="Heading2"/>
        <w:pStyle w:val="MdHeading2"/>
      </w:pPr>
      <w:r>
        <w:t xml:space="preserve">Block Math</w:t>
      </w:r>
    </w:p>
    <w:p>
      <w:pPr>
        <w:pStyle w:val="MdParagraph"/>
      </w:pPr>
      <w:r>
        <w:t xml:space="preserve">Here is a block equation:</w:t>
      </w:r>
    </w:p>
    <w:p>
      <w:pPr>
        <w:pStyle w:val="MdSpace"/>
      </w:pPr>
    </w:p>
    <w:p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Another block equation:</w:t>
      </w:r>
    </w:p>
    <w:p>
      <w:pPr>
        <w:pStyle w:val="MdSpace"/>
      </w:pPr>
    </w:p>
    <w:p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y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z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With Greek letters:</w:t>
      </w:r>
    </w:p>
    <w:p>
      <w:pPr>
        <w:pStyle w:val="MdSpace"/>
      </w:pPr>
    </w:p>
    <w:p>
      <m:oMath>
        <m:r>
          <m:t>α</m:t>
        </m:r>
        <m:r>
          <m:t>+</m:t>
        </m:r>
        <m:r>
          <m:t>β</m:t>
        </m:r>
        <m:r>
          <m:t>+</m:t>
        </m:r>
        <m:r>
          <m:t>γ</m:t>
        </m:r>
        <m:r>
          <m:t>=</m:t>
        </m:r>
        <m:r>
          <m:t>π</m:t>
        </m:r>
      </m:oMath>
    </w:p>
    <w:p>
      <w:pPr>
        <w:pStyle w:val="Heading2"/>
        <w:pStyle w:val="MdHeading2"/>
      </w:pPr>
      <w:r>
        <w:t xml:space="preserve">End of Test</w:t>
      </w:r>
    </w:p>
    <w:p>
      <w:pPr>
        <w:pStyle w:val="MdParagraph"/>
      </w:pPr>
      <w:r>
        <w:t xml:space="preserve">This document tests basic LaTeX math rendering.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2026-04-11T09:27:50.628Z</dcterms:created>
  <dcterms:modified xsi:type="dcterms:W3CDTF">2026-04-11T09:27:50.628Z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