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CB3F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SMLOUVA O SPOLUPRÁCI</w:t>
      </w:r>
    </w:p>
    <w:p w14:paraId="7A972AEA" w14:textId="77777777" w:rsidR="00B63E66" w:rsidRPr="00B63E66" w:rsidRDefault="00B63E66" w:rsidP="00B63E66">
      <w:r w:rsidRPr="00B63E66">
        <w:t>uzavřená dne 31. července 2025 podle § 1746 odst. 2 občanského zákoníku (zákon č. 89/2012 Sb.)</w:t>
      </w:r>
    </w:p>
    <w:p w14:paraId="14565CF4" w14:textId="77777777" w:rsidR="00B63E66" w:rsidRPr="00B63E66" w:rsidRDefault="00B63E66" w:rsidP="00B63E66">
      <w:r w:rsidRPr="00B63E66">
        <w:pict w14:anchorId="0C7D5720">
          <v:rect id="_x0000_i1085" style="width:0;height:1.5pt" o:hralign="center" o:hrstd="t" o:hr="t" fillcolor="#a0a0a0" stroked="f"/>
        </w:pict>
      </w:r>
    </w:p>
    <w:p w14:paraId="5038BF8D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Smluvní strany:</w:t>
      </w:r>
    </w:p>
    <w:p w14:paraId="2C1965EE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[[PERSON_1]], nar. [[DATE_1]], [[ADDRESS_1]]</w:t>
      </w:r>
      <w:r w:rsidRPr="00B63E66"/>
    </w:p>
    <w:p w14:paraId="65682FE7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[[PERSON_4]], nar. [[DATE_2]], [[ADDRESS_2]]</w:t>
      </w:r>
      <w:r w:rsidRPr="00B63E66"/>
    </w:p>
    <w:p w14:paraId="6902A5F4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[[PERSON_5]], nar. [[DATE_3]], [[ADDRESS_3]]</w:t>
      </w:r>
      <w:r w:rsidRPr="00B63E66"/>
    </w:p>
    <w:p w14:paraId="25A57734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[[PERSON_6]], nar. [[DATE_4]], [[ADDRESS_4]]</w:t>
      </w:r>
      <w:r w:rsidRPr="00B63E66"/>
    </w:p>
    <w:p w14:paraId="57DADF81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[[PERSON_2]], nar. [[DATE_5]], [[ADDRESS_5]]</w:t>
      </w:r>
      <w:r w:rsidRPr="00B63E66"/>
    </w:p>
    <w:p w14:paraId="02BD3AFF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[[PERSON_7]], nar. [[DATE_6]], [[ADDRESS_6]]</w:t>
      </w:r>
      <w:r w:rsidRPr="00B63E66"/>
    </w:p>
    <w:p w14:paraId="308D0807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[[PERSON_8]], nar. [[DATE_7]], [[ADDRESS_7]]</w:t>
      </w:r>
      <w:r w:rsidRPr="00B63E66"/>
    </w:p>
    <w:p w14:paraId="2D79C1A6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[[PERSON_9]], nar. [[DATE_8]], [[ADDRESS_8]]</w:t>
      </w:r>
      <w:r w:rsidRPr="00B63E66"/>
    </w:p>
    <w:p w14:paraId="3306C443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[[PERSON_10]], nar. [[DATE_9]], [[ADDRESS_9]]</w:t>
      </w:r>
      <w:r w:rsidRPr="00B63E66"/>
    </w:p>
    <w:p w14:paraId="25A418B5" w14:textId="77777777" w:rsidR="00B63E66" w:rsidRPr="00B63E66" w:rsidRDefault="00B63E66" w:rsidP="00B63E66">
      <w:pPr>
        <w:numPr>
          <w:ilvl w:val="0"/>
          <w:numId w:val="1"/>
        </w:numPr>
      </w:pPr>
      <w:r w:rsidRPr="00B63E66">
        <w:rPr>
          <w:b/>
          <w:bCs/>
        </w:rPr>
        <w:t>[[PERSON_3]], nar. [[DATE_10]], [[ADDRESS_10]]</w:t>
      </w:r>
      <w:r w:rsidRPr="00B63E66"/>
    </w:p>
    <w:p w14:paraId="23548D7B" w14:textId="77777777" w:rsidR="00B63E66" w:rsidRPr="00B63E66" w:rsidRDefault="00B63E66" w:rsidP="00B63E66">
      <w:r w:rsidRPr="00B63E66">
        <w:t>(dále společně jen „partneři“)</w:t>
      </w:r>
    </w:p>
    <w:p w14:paraId="7DC46439" w14:textId="77777777" w:rsidR="00B63E66" w:rsidRPr="00B63E66" w:rsidRDefault="00B63E66" w:rsidP="00B63E66">
      <w:r w:rsidRPr="00B63E66">
        <w:pict w14:anchorId="3F842CFC">
          <v:rect id="_x0000_i1086" style="width:0;height:1.5pt" o:hralign="center" o:hrstd="t" o:hr="t" fillcolor="#a0a0a0" stroked="f"/>
        </w:pict>
      </w:r>
    </w:p>
    <w:p w14:paraId="7245D5EA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I. – Úvodní ustanovení</w:t>
      </w:r>
    </w:p>
    <w:p w14:paraId="7C2C71E8" w14:textId="77777777" w:rsidR="00B63E66" w:rsidRPr="00B63E66" w:rsidRDefault="00B63E66" w:rsidP="00B63E66">
      <w:pPr>
        <w:numPr>
          <w:ilvl w:val="0"/>
          <w:numId w:val="2"/>
        </w:numPr>
      </w:pPr>
      <w:r w:rsidRPr="00B63E66">
        <w:t xml:space="preserve">Partneři se dohodli na vzájemné spolupráci při realizaci podnikatelského záměru pod názvem </w:t>
      </w:r>
      <w:r w:rsidRPr="00B63E66">
        <w:rPr>
          <w:b/>
          <w:bCs/>
        </w:rPr>
        <w:t>"Projekt SYNERGIE"</w:t>
      </w:r>
      <w:r w:rsidRPr="00B63E66">
        <w:t>, jehož cílem je vývoj, marketing a prodej digitálních produktů v oblasti osobního rozvoje a automatizace.</w:t>
      </w:r>
    </w:p>
    <w:p w14:paraId="501AD3E1" w14:textId="77777777" w:rsidR="00B63E66" w:rsidRPr="00B63E66" w:rsidRDefault="00B63E66" w:rsidP="00B63E66">
      <w:pPr>
        <w:numPr>
          <w:ilvl w:val="0"/>
          <w:numId w:val="2"/>
        </w:numPr>
      </w:pPr>
      <w:r w:rsidRPr="00B63E66">
        <w:t>Účelem této smlouvy je upravit vzájemná práva a povinnosti, rozdělení zisků a postup při správě společného projektu.</w:t>
      </w:r>
    </w:p>
    <w:p w14:paraId="303F4FA8" w14:textId="77777777" w:rsidR="00B63E66" w:rsidRPr="00B63E66" w:rsidRDefault="00B63E66" w:rsidP="00B63E66">
      <w:r w:rsidRPr="00B63E66">
        <w:pict w14:anchorId="4CBE8887">
          <v:rect id="_x0000_i1087" style="width:0;height:1.5pt" o:hralign="center" o:hrstd="t" o:hr="t" fillcolor="#a0a0a0" stroked="f"/>
        </w:pict>
      </w:r>
    </w:p>
    <w:p w14:paraId="07DFAF9C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II. – Společný podnik</w:t>
      </w:r>
    </w:p>
    <w:p w14:paraId="2B60A367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t>Projekt SYNERGIE nemá právní formu obchodní korporace. Partneři vykonávají společnou činnost jako sdružení fyzických osob bez právní subjektivity, dle § 2716 a násl. občanského zákoníku.</w:t>
      </w:r>
    </w:p>
    <w:p w14:paraId="356974F2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t>V rámci tohoto projektu se [[PERSON_4]] ujímá role hlavní koordinátorky projektu, zatímco [[PERSON_1]] zajišťuje technické vedení a infrastrukturu.</w:t>
      </w:r>
      <w:r w:rsidRPr="00B63E66">
        <w:rPr>
          <w:b/>
          <w:bCs/>
        </w:rPr>
      </w:r>
      <w:r w:rsidRPr="00B63E66"/>
      <w:r w:rsidRPr="00B63E66">
        <w:rPr>
          <w:b/>
          <w:bCs/>
        </w:rPr>
      </w:r>
      <w:r w:rsidRPr="00B63E66"/>
    </w:p>
    <w:p w14:paraId="29B8292E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rPr>
          <w:b/>
          <w:bCs/>
        </w:rPr>
        <w:t>[[PERSON_5]], [[PERSON_6]] a [[PERSON_2]] se podílejí na tvorbě obsahu a moderování online kurzů.</w:t>
      </w:r>
      <w:r w:rsidRPr="00B63E66"/>
      <w:r w:rsidRPr="00B63E66">
        <w:rPr>
          <w:b/>
          <w:bCs/>
        </w:rPr>
      </w:r>
      <w:r w:rsidRPr="00B63E66"/>
      <w:r w:rsidRPr="00B63E66">
        <w:rPr>
          <w:b/>
          <w:bCs/>
        </w:rPr>
      </w:r>
      <w:r w:rsidRPr="00B63E66"/>
    </w:p>
    <w:p w14:paraId="19108535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rPr>
          <w:b/>
          <w:bCs/>
        </w:rPr>
        <w:t>[[PERSON_7]] a [[PERSON_3]] odpovídají za marketing, sociální sítě a e-mailing.</w:t>
      </w:r>
      <w:r w:rsidRPr="00B63E66"/>
      <w:r w:rsidRPr="00B63E66">
        <w:rPr>
          <w:b/>
          <w:bCs/>
        </w:rPr>
      </w:r>
      <w:r w:rsidRPr="00B63E66"/>
    </w:p>
    <w:p w14:paraId="29D2FE46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rPr>
          <w:b/>
          <w:bCs/>
        </w:rPr>
        <w:t>[[PERSON_8]], [[PERSON_9]] a [[PERSON_10]] spravují obchodní partnery a zajišťují zákaznický servis.</w:t>
      </w:r>
      <w:r w:rsidRPr="00B63E66"/>
      <w:r w:rsidRPr="00B63E66">
        <w:rPr>
          <w:b/>
          <w:bCs/>
        </w:rPr>
      </w:r>
      <w:r w:rsidRPr="00B63E66"/>
      <w:r w:rsidRPr="00B63E66">
        <w:rPr>
          <w:b/>
          <w:bCs/>
        </w:rPr>
      </w:r>
      <w:r w:rsidRPr="00B63E66"/>
    </w:p>
    <w:p w14:paraId="1E7189DD" w14:textId="77777777" w:rsidR="00B63E66" w:rsidRPr="00B63E66" w:rsidRDefault="00B63E66" w:rsidP="00B63E66">
      <w:r w:rsidRPr="00B63E66">
        <w:pict w14:anchorId="448879BC">
          <v:rect id="_x0000_i1088" style="width:0;height:1.5pt" o:hralign="center" o:hrstd="t" o:hr="t" fillcolor="#a0a0a0" stroked="f"/>
        </w:pict>
      </w:r>
    </w:p>
    <w:p w14:paraId="04C2B33D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III. – Podíl na zisku a nákladech</w:t>
      </w:r>
    </w:p>
    <w:p w14:paraId="3C62D75E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>Zisky i náklady budou mezi partnery rozdělovány rovnoměrně, tzn. každému náleží 10 % podíl na čistém zisku i odpovědnosti za krytí nákladů.</w:t>
      </w:r>
    </w:p>
    <w:p w14:paraId="36ED116F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>V případě výdajů vyšších než 5 000 Kč je potřeba souhlas nadpoloviční většiny partnerů. Pokud například [[PERSON_7]] plánuje kampaň nad tento limit, musí být schválena ostatními.</w:t>
      </w:r>
      <w:r w:rsidRPr="00B63E66">
        <w:rPr>
          <w:b/>
          <w:bCs/>
        </w:rPr>
      </w:r>
      <w:r w:rsidRPr="00B63E66"/>
    </w:p>
    <w:p w14:paraId="3FC29276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>Každý partner je povinen vést jednoduchou evidenci svých výdajů a aktivit a pravidelně ji sdílet s ostatními.</w:t>
      </w:r>
    </w:p>
    <w:p w14:paraId="2679891E" w14:textId="77777777" w:rsidR="00B63E66" w:rsidRPr="00B63E66" w:rsidRDefault="00B63E66" w:rsidP="00B63E66">
      <w:r w:rsidRPr="00B63E66">
        <w:pict w14:anchorId="42B30135">
          <v:rect id="_x0000_i1089" style="width:0;height:1.5pt" o:hralign="center" o:hrstd="t" o:hr="t" fillcolor="#a0a0a0" stroked="f"/>
        </w:pict>
      </w:r>
    </w:p>
    <w:p w14:paraId="1F8E0BFB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IV. – Rozhodování a schůze</w:t>
      </w:r>
    </w:p>
    <w:p w14:paraId="276E6BFC" w14:textId="77777777" w:rsidR="00B63E66" w:rsidRPr="00B63E66" w:rsidRDefault="00B63E66" w:rsidP="00B63E66">
      <w:pPr>
        <w:numPr>
          <w:ilvl w:val="0"/>
          <w:numId w:val="5"/>
        </w:numPr>
      </w:pPr>
      <w:r w:rsidRPr="00B63E66">
        <w:t>Partneři se zavazují pořádat pravidelnou měsíční online schůzku. Schůze bude svolávána [[PERSON_4]] nebo jiným zvoleným koordinátorem.</w:t>
      </w:r>
      <w:r w:rsidRPr="00B63E66">
        <w:rPr>
          <w:b/>
          <w:bCs/>
        </w:rPr>
      </w:r>
      <w:r w:rsidRPr="00B63E66"/>
    </w:p>
    <w:p w14:paraId="5231672E" w14:textId="77777777" w:rsidR="00B63E66" w:rsidRPr="00B63E66" w:rsidRDefault="00B63E66" w:rsidP="00B63E66">
      <w:pPr>
        <w:numPr>
          <w:ilvl w:val="0"/>
          <w:numId w:val="5"/>
        </w:numPr>
      </w:pPr>
      <w:r w:rsidRPr="00B63E66">
        <w:t>Každý z partnerů má jeden hlas. Rozhodnutí se přijímá většinou hlasů. V případě rovnosti rozhoduje hlas [[PERSON_1]] jako technického garanta.</w:t>
      </w:r>
      <w:r w:rsidRPr="00B63E66">
        <w:rPr>
          <w:b/>
          <w:bCs/>
        </w:rPr>
      </w:r>
      <w:r w:rsidRPr="00B63E66"/>
    </w:p>
    <w:p w14:paraId="4C50383C" w14:textId="77777777" w:rsidR="00B63E66" w:rsidRPr="00B63E66" w:rsidRDefault="00B63E66" w:rsidP="00B63E66">
      <w:r w:rsidRPr="00B63E66">
        <w:pict w14:anchorId="684214E9">
          <v:rect id="_x0000_i1090" style="width:0;height:1.5pt" o:hralign="center" o:hrstd="t" o:hr="t" fillcolor="#a0a0a0" stroked="f"/>
        </w:pict>
      </w:r>
    </w:p>
    <w:p w14:paraId="3C8A3E8C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V. – Práva a povinnosti partnerů</w:t>
      </w:r>
    </w:p>
    <w:p w14:paraId="1E8E5827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>Každý partner má právo na přístup ke všem datům projektu, včetně marketingových analýz, výpisů z účtu a analytických nástrojů.</w:t>
      </w:r>
    </w:p>
    <w:p w14:paraId="55D89B18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>Partneři jsou povinni chránit důvěrnost informací a nezpřístupnit třetím stranám žádné interní materiály. Např. [[PERSON_3]] nesmí předat klientskou databázi jinému subjektu.</w:t>
      </w:r>
      <w:r w:rsidRPr="00B63E66">
        <w:rPr>
          <w:b/>
          <w:bCs/>
        </w:rPr>
      </w:r>
      <w:r w:rsidRPr="00B63E66"/>
    </w:p>
    <w:p w14:paraId="71C2DA22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>V případě porušení těchto zásad může být partner dočasně vyloučen z řízení projektu, a to po souhlasu alespoň 7 z 10 partnerů.</w:t>
      </w:r>
    </w:p>
    <w:p w14:paraId="5B373233" w14:textId="77777777" w:rsidR="00B63E66" w:rsidRPr="00B63E66" w:rsidRDefault="00B63E66" w:rsidP="00B63E66">
      <w:r w:rsidRPr="00B63E66">
        <w:pict w14:anchorId="4A29137F">
          <v:rect id="_x0000_i1091" style="width:0;height:1.5pt" o:hralign="center" o:hrstd="t" o:hr="t" fillcolor="#a0a0a0" stroked="f"/>
        </w:pict>
      </w:r>
    </w:p>
    <w:p w14:paraId="6F8DC570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VI. – Ukončení spolupráce</w:t>
      </w:r>
    </w:p>
    <w:p w14:paraId="2CDC3DA5" w14:textId="77777777" w:rsidR="00B63E66" w:rsidRPr="00B63E66" w:rsidRDefault="00B63E66" w:rsidP="00B63E66">
      <w:pPr>
        <w:numPr>
          <w:ilvl w:val="0"/>
          <w:numId w:val="7"/>
        </w:numPr>
      </w:pPr>
      <w:r w:rsidRPr="00B63E66">
        <w:t>K ukončení spolupráce některého partnera může dojít:</w:t>
      </w:r>
    </w:p>
    <w:p w14:paraId="1835A269" w14:textId="77777777" w:rsidR="00B63E66" w:rsidRPr="00B63E66" w:rsidRDefault="00B63E66" w:rsidP="00B63E66">
      <w:r w:rsidRPr="00B63E66">
        <w:t>a) na základě jeho vlastní žádosti,</w:t>
        <w:br/>
        <w:t>b) z důvodu nečinnosti nebo dlouhodobé absence,</w:t>
        <w:br/>
        <w:t>c) po závažném porušení dohody – např. pokud by [[PERSON_10]] způsobil škodu svým jednáním.</w:t>
      </w:r>
      <w:r w:rsidRPr="00B63E66"/>
      <w:r w:rsidRPr="00B63E66"/>
      <w:r w:rsidRPr="00B63E66">
        <w:rPr>
          <w:b/>
          <w:bCs/>
        </w:rPr>
      </w:r>
      <w:r w:rsidRPr="00B63E66"/>
    </w:p>
    <w:p w14:paraId="5CA443D9" w14:textId="77777777" w:rsidR="00B63E66" w:rsidRPr="00B63E66" w:rsidRDefault="00B63E66" w:rsidP="00B63E66">
      <w:pPr>
        <w:numPr>
          <w:ilvl w:val="0"/>
          <w:numId w:val="7"/>
        </w:numPr>
      </w:pPr>
      <w:r w:rsidRPr="00B63E66">
        <w:t>V případě ukončení se vypořádání podílů provede na základě aktuálního stavu majetku a závazků. Na vyplacení podílu má bývalý partner nárok do 60 dnů.</w:t>
      </w:r>
    </w:p>
    <w:p w14:paraId="24CBD465" w14:textId="77777777" w:rsidR="00B63E66" w:rsidRPr="00B63E66" w:rsidRDefault="00B63E66" w:rsidP="00B63E66">
      <w:r w:rsidRPr="00B63E66">
        <w:pict w14:anchorId="24DDDBB6">
          <v:rect id="_x0000_i1092" style="width:0;height:1.5pt" o:hralign="center" o:hrstd="t" o:hr="t" fillcolor="#a0a0a0" stroked="f"/>
        </w:pict>
      </w:r>
    </w:p>
    <w:p w14:paraId="3A9FE422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VII. – Závěrečná ustanovení</w:t>
      </w:r>
    </w:p>
    <w:p w14:paraId="22FFC41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lastRenderedPageBreak/>
        <w:t>Tato smlouva nahrazuje veškeré předchozí ústní dohody mezi partnery.</w:t>
      </w:r>
    </w:p>
    <w:p w14:paraId="49129B1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t>Veškeré spory se partneři zavazují řešit smírně. Pokud by např. mezi [[PERSON_6]] a [[PERSON_9]] vznikl spor o vedení workshopu, pokusí se o zprostředkování ostatní členové.</w:t>
      </w:r>
      <w:r w:rsidRPr="00B63E66">
        <w:rPr>
          <w:b/>
          <w:bCs/>
        </w:rPr>
      </w:r>
      <w:r w:rsidRPr="00B63E66"/>
      <w:r w:rsidRPr="00B63E66">
        <w:rPr>
          <w:b/>
          <w:bCs/>
        </w:rPr>
      </w:r>
      <w:r w:rsidRPr="00B63E66"/>
    </w:p>
    <w:p w14:paraId="69D4C16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t>Tato smlouva je vyhotovena v deseti stejnopisech, z nichž každý partner obdrží jeden.</w:t>
      </w:r>
    </w:p>
    <w:p w14:paraId="220C9CE2" w14:textId="77777777" w:rsidR="00B63E66" w:rsidRPr="00B63E66" w:rsidRDefault="00B63E66" w:rsidP="00B63E66">
      <w:r w:rsidRPr="00B63E66">
        <w:pict w14:anchorId="6E429028">
          <v:rect id="_x0000_i1093" style="width:0;height:1.5pt" o:hralign="center" o:hrstd="t" o:hr="t" fillcolor="#a0a0a0" stroked="f"/>
        </w:pict>
      </w:r>
    </w:p>
    <w:p w14:paraId="58EB455E" w14:textId="77777777" w:rsidR="00B63E66" w:rsidRPr="00B63E66" w:rsidRDefault="00B63E66" w:rsidP="00B63E66">
      <w:r w:rsidRPr="00B63E66">
        <w:t>V Olomouci dne [[DATE_11]]</w:t>
      </w:r>
      <w:r w:rsidRPr="00B63E66">
        <w:rPr>
          <w:b/>
          <w:bCs/>
        </w:rPr>
      </w:r>
    </w:p>
    <w:p w14:paraId="54D11AFD" w14:textId="77777777" w:rsidR="00B63E66" w:rsidRPr="00B63E66" w:rsidRDefault="00B63E66" w:rsidP="00B63E66">
      <w:r w:rsidRPr="00B63E66">
        <w:pict w14:anchorId="0AA153D5">
          <v:rect id="_x0000_i1094" style="width:0;height:1.5pt" o:hralign="center" o:hrstd="t" o:hr="t" fillcolor="#a0a0a0" stroked="f"/>
        </w:pict>
      </w:r>
    </w:p>
    <w:p w14:paraId="75052EB4" w14:textId="77777777" w:rsidR="00B63E66" w:rsidRPr="00B63E66" w:rsidRDefault="00B63E66" w:rsidP="00B63E66">
      <w:r w:rsidRPr="00B63E66">
        <w:rPr>
          <w:b/>
          <w:bCs/>
        </w:rPr>
        <w:t>Podpisy všech partnerů:</w:t>
      </w:r>
    </w:p>
    <w:p w14:paraId="62DDA494" w14:textId="77777777" w:rsidR="00B63E66" w:rsidRPr="00B63E66" w:rsidRDefault="00B63E66" w:rsidP="00B63E66">
      <w:r w:rsidRPr="00B63E66">
        <w:rPr>
          <w:rFonts w:ascii="Segoe UI Emoji" w:hAnsi="Segoe UI Emoji" w:cs="Segoe UI Emoji"/>
        </w:rPr>
        <w:t>✍️ [[PERSON_1]]</w:t>
        <w:br/>
        <w:t>✍️ [[PERSON_4]]</w:t>
        <w:br/>
        <w:t>✍️ [[PERSON_5]]</w:t>
        <w:br/>
        <w:t>✍️ [[PERSON_6]]</w:t>
        <w:br/>
        <w:t>✍️ [[PERSON_2]]</w:t>
        <w:br/>
        <w:t>✍️ [[PERSON_7]]</w:t>
        <w:br/>
        <w:t>✍️ [[PERSON_8]]</w:t>
        <w:br/>
        <w:t>✍️ [[PERSON_9]]</w:t>
        <w:br/>
        <w:t>✍️ [[PERSON_10]]</w:t>
        <w:br/>
        <w:t>✍️ [[PERSON_3]]</w:t>
      </w:r>
      <w:r w:rsidRPr="00B63E66"/>
      <w:r w:rsidRPr="00B63E66"/>
      <w:r w:rsidRPr="00B63E66">
        <w:rPr>
          <w:rFonts w:ascii="Segoe UI Emoji" w:hAnsi="Segoe UI Emoji" w:cs="Segoe UI Emoji"/>
        </w:rPr>
      </w:r>
      <w:r w:rsidRPr="00B63E66"/>
      <w:r w:rsidRPr="00B63E66"/>
      <w:r w:rsidRPr="00B63E66">
        <w:rPr>
          <w:rFonts w:ascii="Segoe UI Emoji" w:hAnsi="Segoe UI Emoji" w:cs="Segoe UI Emoji"/>
        </w:rPr>
      </w:r>
      <w:r w:rsidRPr="00B63E66"/>
      <w:r w:rsidRPr="00B63E66"/>
      <w:r w:rsidRPr="00B63E66">
        <w:rPr>
          <w:rFonts w:ascii="Segoe UI Emoji" w:hAnsi="Segoe UI Emoji" w:cs="Segoe UI Emoji"/>
        </w:rPr>
      </w:r>
      <w:r w:rsidRPr="00B63E66"/>
      <w:r w:rsidRPr="00B63E66"/>
      <w:r w:rsidRPr="00B63E66">
        <w:rPr>
          <w:rFonts w:ascii="Segoe UI Emoji" w:hAnsi="Segoe UI Emoji" w:cs="Segoe UI Emoji"/>
        </w:rPr>
      </w:r>
      <w:r w:rsidRPr="00B63E66"/>
      <w:r w:rsidRPr="00B63E66"/>
      <w:r w:rsidRPr="00B63E66">
        <w:rPr>
          <w:rFonts w:ascii="Segoe UI Emoji" w:hAnsi="Segoe UI Emoji" w:cs="Segoe UI Emoji"/>
        </w:rPr>
      </w:r>
      <w:r w:rsidRPr="00B63E66"/>
      <w:r w:rsidRPr="00B63E66"/>
      <w:r w:rsidRPr="00B63E66">
        <w:rPr>
          <w:rFonts w:ascii="Segoe UI Emoji" w:hAnsi="Segoe UI Emoji" w:cs="Segoe UI Emoji"/>
        </w:rPr>
      </w:r>
      <w:r w:rsidRPr="00B63E66"/>
      <w:r w:rsidRPr="00B63E66"/>
      <w:r w:rsidRPr="00B63E66">
        <w:rPr>
          <w:rFonts w:ascii="Segoe UI Emoji" w:hAnsi="Segoe UI Emoji" w:cs="Segoe UI Emoji"/>
        </w:rPr>
      </w:r>
      <w:r w:rsidRPr="00B63E66"/>
      <w:r w:rsidRPr="00B63E66"/>
      <w:r w:rsidRPr="00B63E66">
        <w:rPr>
          <w:rFonts w:ascii="Segoe UI Emoji" w:hAnsi="Segoe UI Emoji" w:cs="Segoe UI Emoji"/>
        </w:rPr>
      </w:r>
      <w:r w:rsidRPr="00B63E66"/>
      <w:r w:rsidRPr="00B63E66"/>
      <w:r w:rsidRPr="00B63E66">
        <w:rPr>
          <w:rFonts w:ascii="Segoe UI Emoji" w:hAnsi="Segoe UI Emoji" w:cs="Segoe UI Emoji"/>
        </w:rPr>
      </w:r>
      <w:r w:rsidRPr="00B63E66"/>
    </w:p>
    <w:p w14:paraId="1196A72B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96B"/>
    <w:multiLevelType w:val="multilevel"/>
    <w:tmpl w:val="06F8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C0602"/>
    <w:multiLevelType w:val="multilevel"/>
    <w:tmpl w:val="7508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63ADA"/>
    <w:multiLevelType w:val="multilevel"/>
    <w:tmpl w:val="D862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E15B9"/>
    <w:multiLevelType w:val="multilevel"/>
    <w:tmpl w:val="3606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F3A03"/>
    <w:multiLevelType w:val="multilevel"/>
    <w:tmpl w:val="7944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63A3D"/>
    <w:multiLevelType w:val="multilevel"/>
    <w:tmpl w:val="D536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33B6E"/>
    <w:multiLevelType w:val="multilevel"/>
    <w:tmpl w:val="6FD6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E35382"/>
    <w:multiLevelType w:val="multilevel"/>
    <w:tmpl w:val="CD5C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90749">
    <w:abstractNumId w:val="2"/>
  </w:num>
  <w:num w:numId="2" w16cid:durableId="1061445573">
    <w:abstractNumId w:val="4"/>
  </w:num>
  <w:num w:numId="3" w16cid:durableId="1579515026">
    <w:abstractNumId w:val="5"/>
  </w:num>
  <w:num w:numId="4" w16cid:durableId="276108683">
    <w:abstractNumId w:val="3"/>
  </w:num>
  <w:num w:numId="5" w16cid:durableId="1467163148">
    <w:abstractNumId w:val="1"/>
  </w:num>
  <w:num w:numId="6" w16cid:durableId="1058090640">
    <w:abstractNumId w:val="7"/>
  </w:num>
  <w:num w:numId="7" w16cid:durableId="1271427505">
    <w:abstractNumId w:val="0"/>
  </w:num>
  <w:num w:numId="8" w16cid:durableId="117071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66"/>
    <w:rsid w:val="000B6B81"/>
    <w:rsid w:val="000E68A3"/>
    <w:rsid w:val="0027069D"/>
    <w:rsid w:val="002A6017"/>
    <w:rsid w:val="002E73CE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3E6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FDEA7"/>
  <w15:chartTrackingRefBased/>
  <w15:docId w15:val="{14F964D3-24B1-45EB-A0A1-63789E3E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6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6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63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3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3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63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63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3E6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3E6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3E6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3E6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3E6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3E6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3E6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63E6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3E6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3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3E6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3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5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2025-07-31T08:03:00Z</dcterms:created>
  <dcterms:modified xsi:type="dcterms:W3CDTF">2025-07-31T08:03:00Z</dcterms:modified>
</cp:coreProperties>
</file>