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headerReference w:type="default" r:id="rId10"/>
          <w:footerReference w:type="default" r:id="rId11"/>
          <w:headerReference w:type="first" r:id="rId12"/>
          <w:footerReference w:type="first" r:id="rId13"/>
          <w:headerReference w:type="even" r:id="rId14"/>
          <w:footerReference w:type="even" r:id="rId15"/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[[ADDRESS_1]], [[ICO_1]]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[[PERSON_1]]</w:t>
        <w:br/>
        <w:t xml:space="preserve">[[ICO_2]] </w:t>
        <w:br/>
        <w:t xml:space="preserve">[[BIRTH_ID_1]] </w:t>
        <w:br/>
        <w:t xml:space="preserve">Adresa místa podnikání: [[ADDRESS_2]]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t>b) Datum čerpání úvěru může nastat nejdříve v den podpisu této smlouvy, nejpozději však [[DATE_1]].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t xml:space="preserve">Měsíční splátka jistiny a úroku: </w:t>
        <w:tab/>
        <w:tab/>
        <w:t>6 147,92 Kč</w:t>
        <w:br/>
        <w:t xml:space="preserve">Měsíční úhrada za pojištění: </w:t>
        <w:tab/>
        <w:t xml:space="preserve">Nesjednává se </w:t>
        <w:br/>
        <w:t xml:space="preserve">Měsíční splátka celkem: </w:t>
        <w:tab/>
        <w:tab/>
        <w:t>6 147,92 Kč</w:t>
        <w:br/>
        <w:t>Měsíční splátky jsou sjednány vždy k 20. dni v měsíci, první řádná splátka je splatná ke dni [[DATE_2]]. Den poslednířádné měsíční splátky je [[DATE_3]].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t>MONETA Money Bank, a.s., [[ADDRESS_1]]. [[ICO_1]]. Zapsáno u MS v Praze, odd. B vložka 5403. AP: 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t xml:space="preserve">1. Specifikace úvěrového účtu, z něhož bude úvěr poskytnut a na který bude úvěr formou zápočtu z Běžného účtu splácen: </w:t>
        <w:tab/>
        <w:t>[[BANK_1]].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t>2. Specifikace Běžného účtu, v jehož prospěch bude provedeno čerpání úvěru a z něhož budou úvěr, smluvní úroky, Poplatky, úhrada pojištění (je-li sjednáno) případně další peněžité částky související s úvěrem formou zápočtu spláceny: [[BANK_2]]. Banka je dále oprávněna v případě prodlení se splácením provést započtení, a to podle ujednáníobsaženého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t>PŘEROV, dne [[DATE_4]] 11:31 PŘEROV, dne [[DATE_4]]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  <w:tab/>
        <w:t>[[PERSON_2]]</w:t>
        <w:tab/>
        <w:tab/>
        <w:t>[[PERSON_1]]Bankéř pro živnostníky a malé firmy 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  <w:tab/>
        <w:tab/>
        <w:t>[[PERSON_3]]</w:t>
        <w:br/>
        <w:t xml:space="preserve">Vedoucí obchodního místa </w:t>
        <w:br/>
        <w:tab/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t>MONETA Money Bank, a.s., [[ADDRESS_1]]. [[ICO_1]]. Zapsáno u MS v Praze, odd. B vložka 5403. AP: 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