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SMLOUVA O PRÁVNÍ POMOCI V PRACOVNĚPRÁVNÍCH SPORECH</w:t>
      </w:r>
    </w:p>
    <w:p/>
    <w:p>
      <w:r>
        <w:t>I. IDENTIFIKACE SMLUVNÍCH STRAN</w:t>
      </w:r>
    </w:p>
    <w:p/>
    <w:p>
      <w:r>
        <w:t>1. Poskytovatel / organizace:</w:t>
      </w:r>
    </w:p>
    <w:p>
      <w:r>
        <w:t xml:space="preserve">   Název: Městský úřad Nový Brod</w:t>
      </w:r>
    </w:p>
    <w:p>
      <w:r>
        <w:t xml:space="preserve">   Sídlo: [[ADDRESS_1]]</w:t>
      </w:r>
    </w:p>
    <w:p>
      <w:r>
        <w:t xml:space="preserve">   [[ICO_1]]</w:t>
      </w:r>
    </w:p>
    <w:p>
      <w:r>
        <w:t xml:space="preserve">   [[PHONE_1]]</w:t>
      </w:r>
    </w:p>
    <w:p>
      <w:r>
        <w:t xml:space="preserve">   E‑mail: [[EMAIL_1]]</w:t>
      </w:r>
    </w:p>
    <w:p/>
    <w:p>
      <w:r>
        <w:t>2. Odpovědná osoba ze strany poskytovatele:</w:t>
      </w:r>
    </w:p>
    <w:p>
      <w:r>
        <w:t xml:space="preserve">   Jméno a příjmení: [[PERSON_1]]</w:t>
      </w:r>
    </w:p>
    <w:p>
      <w:r>
        <w:t xml:space="preserve">   [[DATE_1]]</w:t>
      </w:r>
    </w:p>
    <w:p>
      <w:r>
        <w:t xml:space="preserve">   [[BIRTH_ID_1]]</w:t>
      </w:r>
    </w:p>
    <w:p>
      <w:r>
        <w:t xml:space="preserve">   [[ADDRESS_2]]</w:t>
      </w:r>
    </w:p>
    <w:p>
      <w:r>
        <w:t xml:space="preserve">   Číslo [[ID_CARD_1]]</w:t>
      </w:r>
    </w:p>
    <w:p>
      <w:r>
        <w:t xml:space="preserve">   [[PHONE_2]]</w:t>
      </w:r>
    </w:p>
    <w:p>
      <w:r>
        <w:t xml:space="preserve">   E‑mail: [[EMAIL_2]]</w:t>
      </w:r>
    </w:p>
    <w:p/>
    <w:p>
      <w:r>
        <w:t>3. Klient / objednatel / pacient:</w:t>
      </w:r>
    </w:p>
    <w:p>
      <w:r>
        <w:t xml:space="preserve">   Jméno a příjmení: [[PERSON_2]]</w:t>
      </w:r>
    </w:p>
    <w:p>
      <w:r>
        <w:t xml:space="preserve">   [[DATE_2]]</w:t>
      </w:r>
    </w:p>
    <w:p>
      <w:r>
        <w:t xml:space="preserve">   [[BIRTH_ID_2]]</w:t>
      </w:r>
    </w:p>
    <w:p>
      <w:r>
        <w:t xml:space="preserve">   [[ADDRESS_3]]</w:t>
      </w:r>
    </w:p>
    <w:p>
      <w:r>
        <w:t xml:space="preserve">   Číslo pasu: [[LICENSE_PLATE_1]]24</w:t>
      </w:r>
    </w:p>
    <w:p>
      <w:r>
        <w:t xml:space="preserve">   [[PHONE_3]]</w:t>
      </w:r>
    </w:p>
    <w:p>
      <w:r>
        <w:t xml:space="preserve">   E‑mail: [[EMAIL_3]]</w:t>
      </w:r>
    </w:p>
    <w:p>
      <w:r>
        <w:t xml:space="preserve">   [[CARD_1]], platnost 08/28</w:t>
      </w:r>
    </w:p>
    <w:p/>
    <w:p>
      <w:r>
        <w:t>II. PŘEDMĚT A ROZSAH SMLOUVY</w:t>
      </w:r>
    </w:p>
    <w:p/>
    <w:p>
      <w:r>
        <w:t>1. Tato smlouva upravuje vzájemná práva a povinnosti mezi [[PERSON_1]] zastupujícím Městský úřad Nový Brod a [[PERSON_2]].</w:t>
      </w:r>
    </w:p>
    <w:p>
      <w:r>
        <w:t>2. Smlouva se uzavírá v oblasti: právo.</w:t>
      </w:r>
    </w:p>
    <w:p>
      <w:r>
        <w:t>3. Smluvní strany potvrzují, že údaje o [[PERSON_2]] budou zpracovávány pouze k účelům stanoveným v této smlouvě.</w:t>
      </w:r>
    </w:p>
    <w:p>
      <w:r>
        <w:t>4. Pro účely komunikace a doručování budou použity kontaktní údaje [[EMAIL_2]],[[PHONE_2]] a [[EMAIL_3]],[[PHONE_3]].</w:t>
      </w:r>
    </w:p>
    <w:p>
      <w:r>
        <w:t>5. V dokumentaci se vyskytují tvary jmen: „s [[PERSON_2]]“, „k [[PERSON_2]]“, „bez [[PERSON_2]]“, „[[PERSON_2]]“ a obdobně „s [[PERSON_1]]“, „k [[PERSON_1]]“, „[[PERSON_1]]“.</w:t>
      </w:r>
    </w:p>
    <w:p/>
    <w:p>
      <w:r>
        <w:t>IV. ZPRACOVÁNÍ OSOBNÍCH ÚDAJŮ (GDPR)</w:t>
      </w:r>
    </w:p>
    <w:p/>
    <w:p>
      <w:r>
        <w:t>1. Správcem osobních údajů je Městský úřad Nový Brod, [[ADDRESS_1]], [[ICO_1]].</w:t>
      </w:r>
    </w:p>
    <w:p>
      <w:r>
        <w:t>2. Kontaktní osoba pro ochranu údajů: [[PERSON_1]], e‑mail [[EMAIL_2]], [[PHONE_2]].</w:t>
      </w:r>
    </w:p>
    <w:p>
      <w:r>
        <w:t>3. Osobní údaje [[PERSON_2]] budou zpracovávány v rozsahu: jméno, příjmení, datum narození, rodné číslo, [[ADDRESS_3]], e‑mail [[EMAIL_3]], [[PHONE_3]].</w:t>
      </w:r>
    </w:p>
    <w:p>
      <w:r>
        <w:t>4. Účel zpracování: plnění smlouvy, komunikace, evidence, fakturace a plnění právních povinností.</w:t>
      </w:r>
    </w:p>
    <w:p>
      <w:r>
        <w:t>5. Právní základ: plnění smlouvy (čl. 6 odst. 1 písm. b) GDPR), případně souhlas nebo oprávněný zájem.</w:t>
      </w:r>
    </w:p>
    <w:p>
      <w:r>
        <w:t>6. Doba uchování: po dobu trvání smlouvy a dle zákonných lhůt (např. 10 let u účetních dokladů).</w:t>
      </w:r>
    </w:p>
    <w:p>
      <w:r>
        <w:t>7. Subjekt údajů má právo na přístup, opravu, výmaz, omezení zpracování a přenositelnost údajů; dále právo podat stížnost u dozorového úřadu.</w:t>
      </w:r>
    </w:p>
    <w:p>
      <w:r>
        <w:t>8. Pověřenec pro ochranu osobních údajů (pokud je určen) je k dispozici na vyžádání u [[PERSON_1]] nebo na [[EMAIL_1]].</w:t>
      </w:r>
    </w:p>
    <w:p>
      <w:r>
        <w:t>9. Při předávání údajů subdodavatelům bude sjednána písemná smlouva dle čl. 28 GDPR; klient [[PERSON_2]] má právo na seznam příjemců.</w:t>
      </w:r>
    </w:p>
    <w:p>
      <w:r>
        <w:t>10. V případě bezpečnostního incidentu budou subjekty údajů ([[PERSON_2]], případně [[PERSON_3]]) informovány bez zbytečného odkladu dle čl. 33 a 34 GDPR.</w:t>
      </w:r>
    </w:p>
    <w:p/>
    <w:p>
      <w:r>
        <w:t>V. PLATBY A FAKTURACE</w:t>
      </w:r>
    </w:p>
    <w:p/>
    <w:p>
      <w:r>
        <w:t>1. Úhrady budou prováděny na [[BANK_1]]; IBAN: [[IBAN_1]] 6212.</w:t>
      </w:r>
    </w:p>
    <w:p>
      <w:r>
        <w:t>2. Variabilní symbol: [[BIRTH_ID_2]].</w:t>
      </w:r>
    </w:p>
    <w:p>
      <w:r>
        <w:t>3. Fakturační údaje: [[PERSON_2]], [[ADDRESS_3]], IČO nebo rodné číslo dle typu plátce.</w:t>
      </w:r>
    </w:p>
    <w:p>
      <w:r>
        <w:t>4. Doručování faktur a zpráv: e‑mailem na [[EMAIL_3]] nebo [[EMAIL_2]], případně písemně [[ADDRESS_3]].</w:t>
      </w:r>
    </w:p>
    <w:p>
      <w:r>
        <w:t>5. V případě platební neschopnosti může být věc předána k vymáhání; v takovém případě mohou být údaje o [[PERSON_2]] předány oprávněným subjektům.</w:t>
      </w:r>
    </w:p>
    <w:p/>
    <w:p>
      <w:r>
        <w:t>VI. PŘÍSTUPY A BEZPEČNOST</w:t>
      </w:r>
    </w:p>
    <w:p/>
    <w:p>
      <w:r>
        <w:t>1. Přístup do interního systému: uživatelské jméno aroubal, heslo (předáno odděleně).</w:t>
      </w:r>
    </w:p>
    <w:p>
      <w:r>
        <w:t>2. Přihlášení mohou být logována včetně IP adres ([[IP_1]], 2001:0db8:85a3:0000:0000:8a2e:0370:7334) a MAC adresy [[MAC_1]].</w:t>
      </w:r>
    </w:p>
    <w:p>
      <w:r>
        <w:t>3. Klient [[PERSON_2]] je povinen zachovávat důvěrnost přístupových údajů a neprodávat je třetím osobám.</w:t>
      </w:r>
    </w:p>
    <w:p>
      <w:r>
        <w:t>4. V případě ztráty nebo zneužití má [[PERSON_2]] povinnost neprodleně kontaktovat [[PERSON_1]] na[[PHONE_2]] nebo [[EMAIL_2]].</w:t>
      </w:r>
    </w:p>
    <w:p/>
    <w:p>
      <w:r>
        <w:t>VII. DALŠÍ OSOBY A KONTAKTY</w:t>
      </w:r>
    </w:p>
    <w:p/>
    <w:p>
      <w:r>
        <w:t>1. Svědek / doprovod: [[PERSON_4]], [[DATE_3]], [[BIRTH_ID_3]], [[PHONE_4]], e‑mail [[EMAIL_4]].</w:t>
      </w:r>
    </w:p>
    <w:p>
      <w:r>
        <w:t>2. Zákonný zástupce / kontaktní osoba: [[PERSON_3]], [[DATE_4]], [[BIRTH_ID_4]], [[PHONE_5]], e‑mail [[EMAIL_5]].</w:t>
      </w:r>
    </w:p>
    <w:p>
      <w:r>
        <w:t>3. V dokumentaci se vyskytují tvary: „s [[PERSON_4]]“, „k [[PERSON_4]]“, „bez [[PERSON_4]]“, „[[PERSON_4]]“ a „s [[PERSON_3]]“, „k [[PERSON_3]]“.</w:t>
      </w:r>
    </w:p>
    <w:p/>
    <w:p>
      <w:r>
        <w:t>VIII. DOPLŇKOVÉ IDENTIFIFIKÁTORY</w:t>
      </w:r>
    </w:p>
    <w:p/>
    <w:p>
      <w:r>
        <w:t>1. Registrační značka vozidla: [[LICENSE_PLATE_2]]</w:t>
      </w:r>
    </w:p>
    <w:p>
      <w:r>
        <w:t>2. VIN vozidla: WAUZZZ8V[[LICENSE_PLATE_3]]14</w:t>
      </w:r>
    </w:p>
    <w:p/>
    <w:p>
      <w:r>
        <w:t>IX. ZÁVAZKY STRAN</w:t>
      </w:r>
    </w:p>
    <w:p/>
    <w:p>
      <w:r>
        <w:t>1. Poskytovatel se zavazuje zpracovávat osobní údaje v souladu s GDPR a vnitřními předpisy.</w:t>
      </w:r>
    </w:p>
    <w:p>
      <w:r>
        <w:t>2. Objednatel [[PERSON_2]] se zavazuje poskytovat údaje pravdivé a včas aktualizovat změny (adresa, telefon, e‑mail).</w:t>
      </w:r>
    </w:p>
    <w:p>
      <w:r>
        <w:t>3. Obě strany jsou povinny zachovávat mlčenlivost o údajích druhé strany, s výjimkou zákonných povinností.</w:t>
      </w:r>
    </w:p>
    <w:p>
      <w:r>
        <w:t>4. V případě změny kontaktních údajů bude [[PERSON_2]] informovat [[PERSON_1]] písemně nebo e‑mailem na [[EMAIL_2]].</w:t>
      </w:r>
    </w:p>
    <w:p>
      <w:r>
        <w:t>5. Poskytovatel zajistí technická a organizační opatření tak, aby nedošlo k neoprávněnému přístupu k údajům o [[PERSON_2]].</w:t>
      </w:r>
    </w:p>
    <w:p>
      <w:r>
        <w:t>6. Objednatel je povinen neprodleně oznámit ztrátu nebo zneužití přístupových údajů na kontakt[[PHONE_2]] nebo[[PHONE_1]].</w:t>
      </w:r>
    </w:p>
    <w:p>
      <w:r>
        <w:t>7. Veškerá korespondence mezi [[PERSON_1]] a [[PERSON_2]] může být vedena e‑mailem na adresy [[EMAIL_2]] a [[EMAIL_3]]; písemné doručení [[ADDRESS_3]].</w:t>
      </w:r>
    </w:p>
    <w:p>
      <w:r>
        <w:t>8. Smluvní strany prohlašují, že mají plnou způsobilost k právním úkonům a že vstupují do smlouvy dobrovolně.</w:t>
      </w:r>
    </w:p>
    <w:p/>
    <w:p>
      <w:r>
        <w:t>X. DOBA PLATNOSTI A UKONČENÍ</w:t>
      </w:r>
    </w:p>
    <w:p/>
    <w:p>
      <w:r>
        <w:t>1. Smlouva nabývá účinnosti dnem podpisu.</w:t>
      </w:r>
    </w:p>
    <w:p>
      <w:r>
        <w:t>2. Smlouva se uzavírá na dobu určitou/neurčitou dle vzájemné dohody; ukončení je možné písemnou výpovědí s dodržením výpovědní lhůty.</w:t>
      </w:r>
    </w:p>
    <w:p>
      <w:r>
        <w:t>3. Po skončení smlouvy budou osobní údaje vymazány nebo anonymizovány, s výjimkou údajů, které musí být uchovány ze zákona.</w:t>
      </w:r>
    </w:p>
    <w:p>
      <w:r>
        <w:t>4. O vymazání nebo předání údajů může [[PERSON_2]] požádat na adrese [[EMAIL_2]] nebo [[EMAIL_1]].</w:t>
      </w:r>
    </w:p>
    <w:p/>
    <w:p>
      <w:r>
        <w:t>XI. ZÁVĚREČNÁ USTANOVENÍ</w:t>
      </w:r>
    </w:p>
    <w:p/>
    <w:p>
      <w:r>
        <w:t>1. Tento dokument je vyhotoven ve dvou stejnopisech, po jednom pro každou smluvní stranu.</w:t>
      </w:r>
    </w:p>
    <w:p>
      <w:r>
        <w:t>2. Na důkaz souhlasu připojují podpisy: za poskytovatele [[PERSON_1]], za objednatele [[PERSON_2]].</w:t>
      </w:r>
    </w:p>
    <w:p>
      <w:r>
        <w:t>3. Smlouva vstupuje v platnost dnem podpisu oběma stranami.</w:t>
      </w:r>
    </w:p>
    <w:p/>
    <w:p>
      <w:r>
        <w:t>XII. PŘÍLOHY (POKUD JSOU)</w:t>
      </w:r>
    </w:p>
    <w:p/>
    <w:p>
      <w:r>
        <w:t>1. Příloha č. 1: Seznam zpracovávaných údajů a účelů zpracování.</w:t>
      </w:r>
    </w:p>
    <w:p>
      <w:r>
        <w:t>2. Příloha č. 2: Kontakty na pověřence pro ochranu osobních údajů (pokud je určen).</w:t>
      </w:r>
    </w:p>
    <w:p>
      <w:r>
        <w:t>3. Další přílohy mohou být doplněny písemnou dohodou mezi [[PERSON_1]] a [[PERSON_2]].</w:t>
      </w:r>
    </w:p>
    <w:p/>
    <w:p>
      <w:r>
        <w:t>XIII. ZMĚNY A DOPLŇKY</w:t>
      </w:r>
    </w:p>
    <w:p/>
    <w:p>
      <w:r>
        <w:t>1. Změny a doplňky této smlouvy jsou platné pouze písemně a vyžadují podpis obou stran.</w:t>
      </w:r>
    </w:p>
    <w:p>
      <w:r>
        <w:t>2. Smluvní strany mohou kontaktní údaje upravit písemným oznámením; poskytovatel oznamuje na [[EMAIL_1]], objednatel [[PERSON_2]] na adresu [[EMAIL_2]] nebo písemně na sídlo poskytovatele.</w:t>
      </w:r>
    </w:p>
    <w:p>
      <w:r>
        <w:t>3. V případě sporu se strany pokusí o dohodu; nedojde-li k ní, příslušný je obecný soud podle sídla odpůrce. Pro účely doručování se používá [[ADDRESS_3]] pro [[PERSON_2]] a [[ADDRESS_2]] pro [[PERSON_1]].</w:t>
      </w:r>
    </w:p>
    <w:p/>
    <w:p>
      <w:r>
        <w:t>V právo dne [[DATE_5]]</w:t>
      </w:r>
    </w:p>
    <w:p/>
    <w:p>
      <w:r>
        <w:t>……………………..............................</w:t>
      </w:r>
    </w:p>
    <w:p>
      <w:r>
        <w:t>[[PERSON_1]]</w:t>
      </w:r>
    </w:p>
    <w:p/>
    <w:p>
      <w:r>
        <w:t>……………………..............................</w:t>
      </w:r>
    </w:p>
    <w:p>
      <w:r>
        <w:t>[[PERSON_2]]</w:t>
      </w:r>
    </w:p>
    <w:sectPr w:rsidR="00FC693F" w:rsidRPr="0006063C" w:rsidSect="00034616">
      <w:headerReference w:type="default" r:id="rId9"/>
      <w:footerReference w:type="default" r:id="rId10"/>
      <w:headerReference w:type="first" r:id="rId11"/>
      <w:footerReference w:type="first" r:id="rId12"/>
      <w:headerReference w:type="even" r:id="rId13"/>
      <w:footerReference w:type="even" r:id="rId14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er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header3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header" Target="header2.xml"/><Relationship Id="rId12" Type="http://schemas.openxmlformats.org/officeDocument/2006/relationships/footer" Target="footer2.xml"/><Relationship Id="rId13" Type="http://schemas.openxmlformats.org/officeDocument/2006/relationships/header" Target="header3.xml"/><Relationship Id="rId14" Type="http://schemas.openxmlformats.org/officeDocument/2006/relationships/footer" Target="footer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