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PLNÁ MOC PRO ZASTUPOVÁNÍ U SOUDU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4662.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tholík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WAUZZZ8V[[LICENSE_PLATE_3]]83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