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DOHODA O NAROVNÁNÍ</w:t>
      </w:r>
    </w:p>
    <w:p>
      <w:r>
        <w:t>č. 9841/2026</w:t>
      </w:r>
    </w:p>
    <w:p/>
    <w:p>
      <w:r>
        <w:t>uzavřená dle § 1903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Advokát:</w:t>
      </w:r>
    </w:p>
    <w:p>
      <w:r>
        <w:t>Obchodní firma / jméno: Notářská kancelář Mgr. Horák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RNDr.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6849</w:t>
      </w:r>
    </w:p>
    <w:p>
      <w:r>
        <w:t>(dále jen „Advokát")</w:t>
      </w:r>
    </w:p>
    <w:p/>
    <w:p>
      <w:r>
        <w:t>2. Klient:</w:t>
      </w:r>
    </w:p>
    <w:p>
      <w:r>
        <w:t>Jméno a příjmení: Bc. [[PERSON_2]]</w:t>
      </w:r>
    </w:p>
    <w:p>
      <w:r>
        <w:t>[[DATE_2]]</w:t>
      </w:r>
    </w:p>
    <w:p>
      <w:r>
        <w:t>[[BIRTH_ID_2]]</w:t>
      </w:r>
    </w:p>
    <w:p>
      <w:r>
        <w:t>Trvalý pobyt: [[ADDRESS_3]] Pardubice</w:t>
      </w:r>
    </w:p>
    <w:p>
      <w:r>
        <w:t>Doručovací [[ADDRESS_3]]</w:t>
      </w:r>
    </w:p>
    <w:p>
      <w:r>
        <w:t>Číslo občanského průkazu: [[ID_CARD_1]]</w:t>
      </w:r>
    </w:p>
    <w:p>
      <w:r>
        <w:t>Číslo cestovního pasu: [[LICENSE_PLATE_1]]19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6521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občanské.</w:t>
      </w:r>
    </w:p>
    <w:p>
      <w:r>
        <w:t>2. Předmětem smlouvy je úprava vzájemných práv a povinností mezi [[PERSON_1]] zastupujícím advokáte a [[PERSON_3]] jako klientem.</w:t>
      </w:r>
    </w:p>
    <w:p>
      <w:r>
        <w:t>3. Smlouva se řídí příslušnými ustanoveními § 1903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[[PERSON_4]]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OP: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PhDr. [[PERSON_5]]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OP: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doc. [[PERSON_6]]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[[LICENSE_PLATE_2]]92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RNDr. [[PERSON_7]]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[[ADDRESS_2]] a [[ADDRESS_3]]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[[PERSON_3]] na výše uvedenou e-mailovou adresu [[EMAIL_2]]. V případě nedoručení bude kontaktován/a paní [[PERSON_4]] na telefonním čísle[[PHONE_4]].</w:t>
      </w:r>
    </w:p>
    <w:p/>
    <w:p>
      <w:r>
        <w:t>4. Advokát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[[PERSON_3]], [[PERSON_4]]</w:t>
      </w:r>
    </w:p>
    <w:p>
      <w:r>
        <w:t>- Akuzativ: [[PERSON_1]], [[PERSON_3]], [[PERSON_4]]</w:t>
      </w:r>
    </w:p>
    <w:p>
      <w:r>
        <w:t>- Instrumentál: [[PERSON_1]], [[PERSON_3]], [[PERSON_4]]</w:t>
      </w:r>
    </w:p>
    <w:p>
      <w:r>
        <w:t>- Lokál: o [[PERSON_1]], o [[PERSON_3]], o [[PERSON_4]]</w:t>
      </w:r>
    </w:p>
    <w:p>
      <w:r>
        <w:t>- Vokativ: [[PERSON_1]], [[PERSON_2]]</w:t>
      </w:r>
    </w:p>
    <w:p/>
    <w:p>
      <w:r>
        <w:t>6. Údaje o osobě [[PERSON_5]] a o osobě [[PERSON_6]]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67000 Kč (slovy: 67 tisíc korun českých) bez DPH.</w:t>
      </w:r>
    </w:p>
    <w:p>
      <w:r>
        <w:t>2. Platba bude provedena bezhotovostním převodem na účet:</w:t>
      </w:r>
    </w:p>
    <w:p>
      <w:r>
        <w:t>a) Účet advokáte: [[BANK_1]]; IBAN: [[IBAN_1]] 6849</w:t>
      </w:r>
    </w:p>
    <w:p>
      <w:r>
        <w:t>b) Účet kliente pro vrácení přeplatků: [[BANK_2]]; IBAN: [[IBAN_2]] 6521</w:t>
      </w:r>
    </w:p>
    <w:p>
      <w:r>
        <w:t>3. Variabilní symbol: [[BIRTH_ID_2]].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4065 1765 6453 1165, platnost 10/28, CVC: ***.</w:t>
      </w:r>
    </w:p>
    <w:p>
      <w:r>
        <w:t>8. Fakturační údaje: Notářská kancelář Mgr. Horák,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ačerná</w:t>
      </w:r>
    </w:p>
    <w:p>
      <w:r>
        <w:t>- [[PASSWORD_1]]</w:t>
      </w:r>
    </w:p>
    <w:p>
      <w:r>
        <w:t>- URL portálu: https://portal.notářská.cz/ačerná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849313271652400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advokáte: a60474</w:t>
      </w:r>
    </w:p>
    <w:p>
      <w:r>
        <w:t>2. Datová schránka kliente: h84957</w:t>
      </w:r>
    </w:p>
    <w:p>
      <w:r>
        <w:t>3. Evidenční číslo smlouvy v systému: DOC-2026-77969</w:t>
      </w:r>
    </w:p>
    <w:p>
      <w:r>
        <w:t>4. Číslo jednací: OS-8443/2026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[[ICO_1]], se sídlem [[ADDRESS_1]] (dále jen „Správce").</w:t>
      </w:r>
    </w:p>
    <w:p>
      <w:r>
        <w:t>2. Správce zpracovává osobní údaje [[PERSON_2]], [[PERSON_4]], [[PERSON_5]], [[PERSON_6]] a [[PERSON_7]]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[[PERSON_3]],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5 let po jejím ukončení.</w:t>
      </w:r>
    </w:p>
    <w:p/>
    <w:p>
      <w:r>
        <w:t>5. Klient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[[PERSON_7]], e-mail: [[EMAIL_6]], [[PHONE_7]].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[[PERSON_3]] bude probíhat v českém jazyce.</w:t>
      </w:r>
    </w:p>
    <w:p>
      <w:r>
        <w:t>2. O záležitostech [[PERSON_2]] může být informován/a také [[PERSON_6]], [[PHONE_6]],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[[PERSON_5]] na telefonním čísle[[PHONE_5]]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Advokát prohlašuje, že:</w:t>
      </w:r>
    </w:p>
    <w:p>
      <w:r>
        <w:t>a) [[PERSON_1]] je oprávněn/a jednat za Notářská kancelář Mgr. Horák,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[[PERSON_6]] a [[PERSON_7]] v souladu s GDPR.</w:t>
      </w:r>
    </w:p>
    <w:p/>
    <w:p>
      <w:r>
        <w:t>2. Klient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[[PERSON_6]] a [[PERSON_7]] za účelem plnění smlouvy.</w:t>
      </w:r>
    </w:p>
    <w:p/>
    <w:p>
      <w:r>
        <w:t>3. Svědci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1903 a násl. zákona č. 89/2012 Sb..</w:t>
      </w:r>
    </w:p>
    <w:p>
      <w:r>
        <w:t>4. Nedílnou součástí smlouvy jsou tyto přílohy:</w:t>
      </w:r>
    </w:p>
    <w:p>
      <w:r>
        <w:t>a) Kopie občanského průkazu [[PERSON_2]] (č. [[ID_CARD_1]])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[[PERSON_7]]</w:t>
      </w:r>
    </w:p>
    <w:p/>
    <w:p>
      <w:r>
        <w:t>V Liberci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RNDr. [[PERSON_1]]                                        Bc. [[PERSON_2]]</w:t>
      </w:r>
    </w:p>
    <w:p>
      <w:r>
        <w:t>Advokát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[[PERSON_4]]                                        PhDr.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Notářská kancelář Mgr. Horák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Liberci dne [[DATE_7]]</w:t>
      </w:r>
    </w:p>
    <w:p/>
    <w:p>
      <w:r>
        <w:t>……………………..............................</w:t>
      </w:r>
    </w:p>
    <w:p>
      <w:r>
        <w:t>Bc.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