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DĚDICKÁ DOHODA</w:t>
      </w:r>
    </w:p>
    <w:p>
      <w:r>
        <w:t>č. 6028/2026</w:t>
      </w:r>
    </w:p>
    <w:p/>
    <w:p>
      <w:r>
        <w:t>uzavřená dle § 1582 a násl. zákona č. 89/2012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Věřitel:</w:t>
      </w:r>
    </w:p>
    <w:p>
      <w:r>
        <w:t>Obchodní firma / jméno: Pojišťovna Generali Česká a.s.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Ing.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8273</w:t>
      </w:r>
    </w:p>
    <w:p>
      <w:r>
        <w:t>(dále jen „Věřitel")</w:t>
      </w:r>
    </w:p>
    <w:p/>
    <w:p>
      <w:r>
        <w:t>2. Pojistník:</w:t>
      </w:r>
    </w:p>
    <w:p>
      <w:r>
        <w:t>Jméno a příjmení: Bc. [[PERSON_2]]</w:t>
      </w:r>
    </w:p>
    <w:p>
      <w:r>
        <w:t>[[DATE_2]]</w:t>
      </w:r>
    </w:p>
    <w:p>
      <w:r>
        <w:t>[[BIRTH_ID_2]]</w:t>
      </w:r>
    </w:p>
    <w:p>
      <w:r>
        <w:t>Trvalý pobyt: U [[ADDRESS_4]]</w:t>
      </w:r>
    </w:p>
    <w:p>
      <w:r>
        <w:t>Doručovací [[ADDRESS_4]]</w:t>
      </w:r>
    </w:p>
    <w:p>
      <w:r>
        <w:t>[[ID_CARD_2]]</w:t>
      </w:r>
    </w:p>
    <w:p>
      <w:r>
        <w:t>Číslo cestovního pasu: [[LICENSE_PLATE_1]]18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1845</w:t>
      </w:r>
    </w:p>
    <w:p>
      <w:r>
        <w:t>(dále jen „Pojistník")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Smluvní strany se dohodly na spolupráci v oblasti dědické.</w:t>
      </w:r>
    </w:p>
    <w:p>
      <w:r>
        <w:t>2. Předmětem smlouvy je úprava vzájemných práv a povinností mezi [[PERSON_1]] zastupujícím věřitele a [[PERSON_2]] jako pojistníkem.</w:t>
      </w:r>
    </w:p>
    <w:p>
      <w:r>
        <w:t>3. Smlouva se řídí příslušnými ustanoveními § 1582 a násl. zákona č. 89/2012 Sb..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Mgr. [[PERSON_3]]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Bc. [[PERSON_4]]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doc. [[PERSON_5]]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pasu: [[LICENSE_PLATE_2]]45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PhDr. [[PERSON_6]]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[[ADDRESS_2]] a U [[ADDRESS_4]]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[[PERSON_3]] na telefonním čísle[[PHONE_3]].</w:t>
      </w:r>
    </w:p>
    <w:p/>
    <w:p>
      <w:r>
        <w:t>4. Věřitel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[[PERSON_2]],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207000 Kč (slovy: 207 tisíc korun českých) bez DPH.</w:t>
      </w:r>
    </w:p>
    <w:p>
      <w:r>
        <w:t>2. Platba bude provedena bezhotovostním převodem na účet:</w:t>
      </w:r>
    </w:p>
    <w:p>
      <w:r>
        <w:t>a) Účet věřitele: [[BANK_1]]; IBAN: [[IBAN_1]] 8273</w:t>
      </w:r>
    </w:p>
    <w:p>
      <w:r>
        <w:t>b) Účet pojistníke pro vrácení přeplatků: [[BANK_2]]; IBAN: [[IBAN_2]] 1845</w:t>
      </w:r>
    </w:p>
    <w:p>
      <w:r>
        <w:t>3. Variabilní symbol: [[BIRTH_ID_2]].</w:t>
      </w:r>
    </w:p>
    <w:p>
      <w:r>
        <w:t>4. Konstantní symbol: 0308.</w:t>
      </w:r>
    </w:p>
    <w:p>
      <w:r>
        <w:t>5. Splatnost: 8 dnů od doručení faktury.</w:t>
      </w:r>
    </w:p>
    <w:p>
      <w:r>
        <w:t>6. V případě prodlení s platbou se sjednává smluvní pokuta ve výši 0,02 % z dlužné částky za každý den prodlení.</w:t>
      </w:r>
    </w:p>
    <w:p>
      <w:r>
        <w:t>7. Platební karta pro expresní úhrady (nepovinné): 5735 2304 3137 8844, platnost 05/29, CVC: ***.</w:t>
      </w:r>
    </w:p>
    <w:p>
      <w:r>
        <w:t>8. Fakturační údaje: Pojišťovna Generali Česká a.s.,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hřípová</w:t>
      </w:r>
    </w:p>
    <w:p>
      <w:r>
        <w:t>- [[PASSWORD_1]]</w:t>
      </w:r>
    </w:p>
    <w:p>
      <w:r>
        <w:t>- URL portálu: https://portal.pojišťovna.cz/hřípová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575311752751972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věřitele: h47103</w:t>
      </w:r>
    </w:p>
    <w:p>
      <w:r>
        <w:t>2. Datová schránka pojistníke: f49285</w:t>
      </w:r>
    </w:p>
    <w:p>
      <w:r>
        <w:t>3. Evidenční číslo smlouvy v systému: KNT-2026-37029</w:t>
      </w:r>
    </w:p>
    <w:p>
      <w:r>
        <w:t>4. Číslo jednací: OS-4136/2026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Pojišťovna Generali Česká a.s., [[ICO_1]], se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4 let po jejím ukončení.</w:t>
      </w:r>
    </w:p>
    <w:p/>
    <w:p>
      <w:r>
        <w:t>5. Pojistník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USTANOVENÍ – RODINNÉ / DĚDICKÉ PRÁVO</w:t>
      </w:r>
    </w:p>
    <w:p/>
    <w:p>
      <w:r>
        <w:t>1. Manžel/manželka č. 1: [[PERSON_1]], [[DATE_1]], [[BIRTH_ID_1]].</w:t>
      </w:r>
    </w:p>
    <w:p>
      <w:r>
        <w:t>2. Manžel/manželka č. 2: [[PERSON_2]], [[DATE_2]], [[BIRTH_ID_2]].</w:t>
      </w:r>
    </w:p>
    <w:p>
      <w:r>
        <w:t>3. Nezletilé dítě č. 1: [[PERSON_3]], [[DATE_3]], [[BIRTH_ID_3]].</w:t>
      </w:r>
    </w:p>
    <w:p>
      <w:r>
        <w:t>4. Nezletilé dítě č. 2: [[PERSON_5]], [[DATE_5]], [[BIRTH_ID_5]].</w:t>
      </w:r>
    </w:p>
    <w:p>
      <w:r>
        <w:t>5. Nemovitý majetek v SJM: byt č. 31, [[ADDRESS_9]], zapsaný na [[LICENSE_PLATE_3]].</w:t>
      </w:r>
    </w:p>
    <w:p>
      <w:r>
        <w:t>6. Opatrovník nezletilých: [[PERSON_4]], [[ADDRESS_6]], [[PHONE_4]].</w:t>
      </w:r>
    </w:p>
    <w:p>
      <w:r>
        <w:t>7. Soud příslušný k řízení: Okresní soud v Praze, sp. zn. 87 C 383/2026.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Věřitel prohlašuje, že:</w:t>
      </w:r>
    </w:p>
    <w:p>
      <w:r>
        <w:t>a) [[PERSON_1]] je oprávněn/a jednat za Pojišťovna Generali Česká a.s.,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Pojistník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[[PERSON_5]]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třech stejnopisech, z nichž každá smluvní strana obdrží po jednom.</w:t>
      </w:r>
    </w:p>
    <w:p>
      <w:r>
        <w:t>3. Vztahy neupravené touto smlouvou se řídí příslušnými ustanoveními § 1582 a násl. zákona č. 89/2012 Sb..</w:t>
      </w:r>
    </w:p>
    <w:p>
      <w:r>
        <w:t>4. Nedílnou součástí smlouvy jsou tyto přílohy:</w:t>
      </w:r>
    </w:p>
    <w:p>
      <w:r>
        <w:t>a) Kopie občanského průkazu [[PERSON_2]] (č.[[ID_CARD_2]])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Praze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Ing. [[PERSON_1]]                                        Bc. [[PERSON_2]]</w:t>
      </w:r>
    </w:p>
    <w:p>
      <w:r>
        <w:t>Věřitel                                    Pojistník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Mgr. [[PERSON_3]]                                        Bc.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[[ADDRESS_4]],</w:t>
      </w:r>
    </w:p>
    <w:p>
      <w:r>
        <w:t>tímto výslovně souhlasím se zpracováním svých osobních údajů společností Pojišťovna Generali Česká a.s.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Praze dne [[DATE_7]]</w:t>
      </w:r>
    </w:p>
    <w:p/>
    <w:p>
      <w:r>
        <w:t>……………………..............................</w:t>
      </w:r>
    </w:p>
    <w:p>
      <w:r>
        <w:t>Bc.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