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dokumentu s instrumentálem:</w:t>
      </w:r>
    </w:p>
    <w:p/>
    <w:p>
      <w:r>
        <w:t>1. Nominativ: Ivan Doležal byl na schůzce.</w:t>
      </w:r>
    </w:p>
    <w:p>
      <w:r>
        <w:t>2. Instrumentál: Šli jsme s Ivanem Doležalem na oběd.</w:t>
      </w:r>
    </w:p>
    <w:p>
      <w:r>
        <w:t>3. Nominativ znovu: Ivan Doležal souhlasil.</w:t>
      </w:r>
    </w:p>
    <w:p/>
    <w:p>
      <w:r>
        <w:t>Další osoba:</w:t>
      </w:r>
    </w:p>
    <w:p>
      <w:r>
        <w:t>4. Nominativ: Tomáš Štefánek přišel.</w:t>
      </w:r>
    </w:p>
    <w:p>
      <w:r>
        <w:t>5. Genitiv: Jméno Tomáše Štefánka je zapsáno.</w:t>
      </w:r>
    </w:p>
    <w:p>
      <w:r>
        <w:t>6. Instrumentál: Mluvili jsme s Tomášem Štefánkem.</w:t>
      </w:r>
    </w:p>
    <w:p>
      <w:r>
        <w:t>7. Nominativ znovu: Tomáš Štefánek odešel.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