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ZAJIŠTĚNÍ ÚKLIDU A PŘÍSTUPU K OSOBNÍM ÚDAJŮM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Městský úřad Nový Brod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[[LICENSE_PLATE_1]]85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Městský úřad Nový Brod a [[PERSON_2]].</w:t>
      </w:r>
    </w:p>
    <w:p>
      <w:r>
        <w:t>2. Smlouva se uzavírá v oblasti: facility.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Městský úřad Nový Brod,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6715.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[[ADDRESS_4]].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rvlach,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WAUZZZ8V[[LICENSE_PLATE_3]]10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[[ADDRESS_6]] [[ADDRESS_7]].</w:t>
      </w:r>
    </w:p>
    <w:p/>
    <w:p>
      <w:r>
        <w:t>V facility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