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MEDIACI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Univerzita Sever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/ pracovník: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OP/[[ID_CARD_1]]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účastník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[[LICENSE_PLATE_1]]85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[[ADDRESS_4]]: 123</w:t>
      </w:r>
    </w:p>
    <w:p/>
    <w:p>
      <w:r>
        <w:t>II. ÚČEL A ROZSAH</w:t>
      </w:r>
    </w:p>
    <w:p/>
    <w:p>
      <w:r>
        <w:t>1. Dokument upravuje pravidla komunikace a zpracování osobních údajů mezi [[PERSON_1]] a [[PERSON_2]].</w:t>
      </w:r>
    </w:p>
    <w:p>
      <w:r>
        <w:t>2. Smluvní strany potvrzují, že údaje o [[PERSON_2]] mohou být použity pro účely evidence, komunikace a vyúčtování.</w:t>
      </w:r>
    </w:p>
    <w:p>
      <w:r>
        <w:t>3. Příklady pádů jmen pro test:</w:t>
      </w:r>
    </w:p>
    <w:p>
      <w:r>
        <w:t xml:space="preserve">   - „s [[PERSON_2]]“, „k [[PERSON_2]]“, „bez [[PERSON_2]]“, „[[PERSON_2]]“.</w:t>
      </w:r>
    </w:p>
    <w:p>
      <w:r>
        <w:t xml:space="preserve">   - „s [[PERSON_1]]“, „k [[PERSON_1]]“, „bez [[PERSON_1]]“, „[[PERSON_1]]“.</w:t>
      </w:r>
    </w:p>
    <w:p/>
    <w:p/>
    <w:p>
      <w:r>
        <w:t>IV. PLATBY, FAKTURACE, DORUČOVÁNÍ</w:t>
      </w:r>
    </w:p>
    <w:p/>
    <w:p>
      <w:r>
        <w:t>1. Úhrady budou prováděny na [[BANK_1]]; IBAN: [[IBAN_1]] 0115.</w:t>
      </w:r>
    </w:p>
    <w:p>
      <w:r>
        <w:t>2. Variabilní symbol: [[BIRTH_ID_2]].</w:t>
      </w:r>
    </w:p>
    <w:p>
      <w:r>
        <w:t>3. Doručování zpráv:</w:t>
      </w:r>
    </w:p>
    <w:p>
      <w:r>
        <w:t xml:space="preserve">   a) e‑mailem na adresy [[EMAIL_2]] a [[EMAIL_3]],</w:t>
      </w:r>
    </w:p>
    <w:p>
      <w:r>
        <w:t xml:space="preserve">   b) telefonicky na čísla[[PHONE_2]] a[[PHONE_3]],</w:t>
      </w:r>
    </w:p>
    <w:p>
      <w:r>
        <w:t xml:space="preserve">   c) [[ADDRESS_5]].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msvobodová</w:t>
      </w:r>
    </w:p>
    <w:p>
      <w:r>
        <w:t xml:space="preserve">   [[PASSWORD_1]]</w:t>
      </w:r>
    </w:p>
    <w:p>
      <w:r>
        <w:t>2. Přístupy mohou být logovány včetně IP adres [[IP_1]] a 2001:0db8:85a3:0000:0000:8a2e:0370:7334 a MAC adresy [[MAC_1]].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[[PERSON_3]], [[DATE_3]], [[BIRTH_ID_3]], [[PHONE_4]], e‑mail [[EMAIL_4]].</w:t>
      </w:r>
    </w:p>
    <w:p>
      <w:r>
        <w:t>2. Zákonný zástupce / kontakt:</w:t>
      </w:r>
    </w:p>
    <w:p>
      <w:r>
        <w:t xml:space="preserve">   [[PERSON_4]], [[DATE_4]], [[BIRTH_ID_4]], [[PHONE_5]], e‑mail [[EMAIL_5]].</w:t>
      </w:r>
    </w:p>
    <w:p>
      <w:r>
        <w:t>3. V textu se dále vyskytují tvary: „s [[PERSON_3]]“, „k [[PERSON_3]]“, „bez [[PERSON_3]]“.</w:t>
      </w:r>
    </w:p>
    <w:p/>
    <w:p>
      <w:r>
        <w:t>VII. DOPLŇKOVÉ IDENTIFIKÁTORY</w:t>
      </w:r>
    </w:p>
    <w:p/>
    <w:p>
      <w:r>
        <w:t>1. Registrační značka vozidla: [[LICENSE_PLATE_2]]</w:t>
      </w:r>
    </w:p>
    <w:p>
      <w:r>
        <w:t>2. VIN: WAUZZZ8V[[LICENSE_PLATE_3]]34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[[PERSON_1]] a [[PERSON_2]].</w:t>
      </w:r>
    </w:p>
    <w:p/>
    <w:p>
      <w:r>
        <w:t>V právníci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