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PRÁVNÍ POMOCI V TRESTNÍ VĚCI</w:t>
      </w:r>
    </w:p>
    <w:p/>
    <w:p>
      <w:r>
        <w:t>I. SMLUVNÍ STRANY</w:t>
      </w:r>
    </w:p>
    <w:p/>
    <w:p>
      <w:r>
        <w:t>1. Advokát:</w:t>
      </w:r>
    </w:p>
    <w:p>
      <w:r>
        <w:t xml:space="preserve">   Jméno a příjmení: JUDr. [[PERSON_1]]</w:t>
      </w:r>
    </w:p>
    <w:p>
      <w:r>
        <w:t xml:space="preserve">   [[ICO_1]]</w:t>
      </w:r>
    </w:p>
    <w:p>
      <w:r>
        <w:t xml:space="preserve">   [[ADDRESS_1]]</w:t>
      </w:r>
    </w:p>
    <w:p>
      <w:r>
        <w:t xml:space="preserve">   Ev. č. ČAK: 22334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Obviněný (Klient):</w:t>
      </w:r>
    </w:p>
    <w:p>
      <w:r>
        <w:t xml:space="preserve">   Jméno a příjmení: Bc. [[PERSON_2]]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II. PŘEDMĚT SMLOUVY</w:t>
      </w:r>
    </w:p>
    <w:p/>
    <w:p>
      <w:r>
        <w:t>1. Advokát se zavazuje poskytovat Klientovi právní pomoc v trestním řízení vedeném pod sp. zn. 1 T 45/2026 u Obvodního soudu pro Prahu 9.</w:t>
      </w:r>
    </w:p>
    <w:p>
      <w:r>
        <w:t>2. Klient bere na vědomí, že v rámci spisu budou obsaženy osobní údaje jeho, svědků i poškozených.</w:t>
      </w:r>
    </w:p>
    <w:p/>
    <w:p>
      <w:r>
        <w:t>III. IDENTIFIKACE POŠKOZENÉHO A SVĚDKŮ</w:t>
      </w:r>
    </w:p>
    <w:p/>
    <w:p>
      <w:r>
        <w:t>1. Poškozená: [[PERSON_3]], [[DATE_2]], [[BIRTH_ID_2]],</w:t>
      </w:r>
    </w:p>
    <w:p>
      <w:r>
        <w:t xml:space="preserve">   [[ADDRESS_3]], [[PHONE_3]], e‑mail: [[EMAIL_3]].</w:t>
      </w:r>
    </w:p>
    <w:p>
      <w:r>
        <w:t>2. Svědek: [[PERSON_4]], [[DATE_3]], [[BIRTH_ID_3]],</w:t>
      </w:r>
    </w:p>
    <w:p>
      <w:r>
        <w:t xml:space="preserve">   [[ADDRESS_4]], [[PHONE_4]].</w:t>
      </w:r>
    </w:p>
    <w:p>
      <w:r>
        <w:t>3. V podáních k soudu se mohou objevit pádové tvary: „[[PERSON_2]]“, „s [[PERSON_2]]“, „[[PERSON_3]]“, „s [[PERSON_3]]“, „[[PERSON_4]]“, „s [[PERSON_4]]“.</w:t>
      </w:r>
    </w:p>
    <w:p/>
    <w:p>
      <w:r>
        <w:t>IV. ODMĚNA</w:t>
      </w:r>
    </w:p>
    <w:p/>
    <w:p>
      <w:r>
        <w:t>1. Advokát účtuje odměnu dle advokátního tarifu, minimálně však 35 000 Kč za celé řízení.</w:t>
      </w:r>
    </w:p>
    <w:p>
      <w:r>
        <w:t>2. Záloha ve výši 20 000 Kč bude uhrazena na účet Advokáta [[BANK_1]] do 5 dnů od podpisu smlouvy.</w:t>
      </w:r>
    </w:p>
    <w:p/>
    <w:p>
      <w:r>
        <w:t>V. ZÁVĚR</w:t>
      </w:r>
    </w:p>
    <w:p/>
    <w:p>
      <w:r>
        <w:t>[[ADDRESS_5]] dne [[DATE_4]]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