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PACIENTŮ (GDPR ČL. 28)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1850.</w:t>
      </w:r>
    </w:p>
    <w:p>
      <w:r>
        <w:t>2. Variabilní symbol: 0603076105.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vsvobodová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WAUZZZ8V[[LICENSE_PLATE_3]]07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