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[[PERSON_14]]“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[[PERSON_15]]“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„u [[PERSON_17]]“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„o [[PERSON_19]]“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„pro [[PERSON_22]]“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[[PERSON_23]]“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„o [[PERSON_26]]“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„pro [[PERSON_27]]“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[[PERSON_31]]“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„u [[PERSON_33]]“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[[PERSON_34]]“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„se [[PERSON_35]]“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„u [[PERSON_36]]“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 [[PERSON_38]]“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[[PERSON_40]]“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„k [[PERSON_41]]“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„od [[PERSON_42]]“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„s [[PERSON_43]]“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„u [[PERSON_44]]“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„o [[PERSON_45]]“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„k [[PERSON_46]]“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[[PERSON_26]] či [[PERSON_47]].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[[PERSON_30]]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[[PERSON_15]] („vyjádření [[PERSON_15]]“),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[[PERSON_34]],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[[PERSON_32]],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[[PERSON_38]],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[[PERSON_31]].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[[PERSON_17]], [[PERSON_21]] a [[PERSON_45]].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[[PERSON_46]]),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[[PERSON_43]] („výslech [[PERSON_43]]“),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[[PERSON_39]] („výpověď [[PERSON_39]]“),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[[PERSON_36]] („záznam o výslechu [[PERSON_36]]“),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[[PERSON_20]] („výslech [[PERSON_20]]“).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[[PERSON_31]]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[[PERSON_22]], [[PERSON_41]] nebo [[PERSON_28]].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[[PERSON_42]],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[[PERSON_47]],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[[PERSON_25]],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