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[[PERSON_13]]“,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[[PERSON_14]]“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[[PERSON_22]]“,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Ritą [[PERSON_34]]“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„o [[PERSON_35]]“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[[PERSON_47]]“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[[PERSON_51]] – „bez [[PERSON_51]]“, „k [[PERSON_51]]“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[[PERSON_52]] – „bez [[PERSON_52]]“, „o [[PERSON_52]]“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[[PERSON_53]] – „bez [[PERSON_53]]“, „k [[PERSON_53]]“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„k [[PERSON_55]]“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[[PERSON_61]]“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[[PERSON_74]]“, „k [[PERSON_73]]“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[[PERSON_85]]“, „k [[PERSON_84]]“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[[PERSON_91]]“, „k [[PERSON_90]]“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