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dokumentu s pádem:</w:t>
      </w:r>
    </w:p>
    <w:p/>
    <w:p>
      <w:r>
        <w:t>1. Nominativ: Ivan Doležal byl na schůzce.</w:t>
      </w:r>
    </w:p>
    <w:p>
      <w:r>
        <w:t>2. Genitiv: Jméno Ivana Doležala je zapsáno.</w:t>
      </w:r>
    </w:p>
    <w:p>
      <w:r>
        <w:t>3. Dativ: Dali jsme to Ivanovi Doležalovi.</w:t>
      </w:r>
    </w:p>
    <w:p>
      <w:r>
        <w:t>4. Akuzativ: Viděli jsme Ivana Doležala.</w:t>
      </w:r>
    </w:p>
    <w:p>
      <w:r>
        <w:t>5. Vokativ: Ivane Doležale, pojďte sem!</w:t>
      </w:r>
    </w:p>
    <w:p>
      <w:r>
        <w:t>6. Lokál: Mluvili jsme o Ivanovi Doležalovi.</w:t>
      </w:r>
    </w:p>
    <w:p>
      <w:r>
        <w:t>7. Instrumentál: Šli jsme s Ivanem Doležalem.</w:t>
      </w:r>
    </w:p>
    <w:p/>
    <w:p>
      <w:r>
        <w:t>A pak znovu nominativ: Ivan Doležal odešel.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