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EXEKUČNÍ PŘÍKAZ K PROVEDENÍ SRÁŽEK ZE MZDY</w:t>
      </w:r>
    </w:p>
    <w:p>
      <w:r>
        <w:t>Č.j. 205 [[LICENSE_PLATE_1]]/2026-45</w:t>
      </w:r>
    </w:p>
    <w:p/>
    <w:p>
      <w:r>
        <w:t>Soudní exekutor [[PERSON_1]], Exekutorský úřad [[ADDRESS_1]] Pole, [[ICO_1]], pověřený provedením exekuce na základě usnesení Okresního soudu v Brně ze dne [[DATE_1]], č.j. 48 EXE 567/2026-8, vydává tento</w:t>
      </w:r>
    </w:p>
    <w:p/>
    <w:p>
      <w:r>
        <w:t>EXEKUČNÍ PŘÍKAZ</w:t>
      </w:r>
    </w:p>
    <w:p/>
    <w:p>
      <w:r>
        <w:t>I. Účastníci řízení</w:t>
      </w:r>
    </w:p>
    <w:p/>
    <w:p>
      <w:r>
        <w:t>Oprávněná: [[PERSON_2]], [[DATE_2]], [[BIRTH_ID_1]],</w:t>
      </w:r>
    </w:p>
    <w:p>
      <w:r>
        <w:t xml:space="preserve">   [[ADDRESS_2]],</w:t>
      </w:r>
    </w:p>
    <w:p>
      <w:r>
        <w:t xml:space="preserve">   [[PHONE_1]], e-mail: [[EMAIL_1]],</w:t>
      </w:r>
    </w:p>
    <w:p>
      <w:r>
        <w:t xml:space="preserve">   zast. JUDr. [[PERSON_3]], advokátem, [[ADDRESS_3]] Pardubice,</w:t>
      </w:r>
    </w:p>
    <w:p>
      <w:r>
        <w:t xml:space="preserve">   [[LINKEDIN_1]]</w:t>
      </w:r>
    </w:p>
    <w:p/>
    <w:p>
      <w:r>
        <w:t>Povinný: [[PERSON_4]], [[DATE_3]], [[BIRTH_ID_2]],</w:t>
      </w:r>
    </w:p>
    <w:p>
      <w:r>
        <w:t xml:space="preserve">   [[ADDRESS_4]],</w:t>
      </w:r>
    </w:p>
    <w:p>
      <w:r>
        <w:t xml:space="preserve">   [[PHONE_2]], e-mail: [[EMAIL_2]],</w:t>
      </w:r>
    </w:p>
    <w:p>
      <w:r>
        <w:t xml:space="preserve">   číslo [[ID_CARD_1]],</w:t>
      </w:r>
    </w:p>
    <w:p>
      <w:r>
        <w:t xml:space="preserve">   číslo řidičského průkazu: [[ID_CARD_2]]</w:t>
      </w:r>
    </w:p>
    <w:p/>
    <w:p>
      <w:r>
        <w:t>Plátce mzdy: CyberShield Technologies s.r.o., [[ICO_2]], sídlo: [[ADDRESS_5]] Město,</w:t>
      </w:r>
    </w:p>
    <w:p>
      <w:r>
        <w:t xml:space="preserve">   datová schránka: zd08neq, e-mail: [[EMAIL_3]]</w:t>
      </w:r>
    </w:p>
    <w:p/>
    <w:p>
      <w:r>
        <w:t>II. Předmět exekuce</w:t>
      </w:r>
    </w:p>
    <w:p/>
    <w:p>
      <w:r>
        <w:t>Na základě pravomocného a vykonatelného rozsudku Okresního soudu v Brně ze dne [[DATE_4]], sp. zn. 22 C 315/2025, jímž byla [[PERSON_4]] uložena povinnost zaplatit [[PERSON_2]] částku 185 000 Kč s příslušenstvím, nařizuje soudní exekutor provedení exekuce srážkami ze mzdy povinného [[PERSON_4]].</w:t>
      </w:r>
    </w:p>
    <w:p/>
    <w:p>
      <w:r>
        <w:t>III. Příkaz plátci mzdy</w:t>
      </w:r>
    </w:p>
    <w:p/>
    <w:p>
      <w:r>
        <w:t>Plátce mzdy (zaměstnavatel) CyberShield Technologies s.r.o. je povinen:</w:t>
      </w:r>
    </w:p>
    <w:p>
      <w:r>
        <w:t>a) provádět ze mzdy povinného [[PERSON_4]] srážky v zákonem stanovené výši,</w:t>
      </w:r>
    </w:p>
    <w:p>
      <w:r>
        <w:t>b) sražené částky zasílat na účet soudního exekutora č. [[BANK_1]], IBAN: [[IBAN_1]] 3964,</w:t>
      </w:r>
    </w:p>
    <w:p>
      <w:r>
        <w:t xml:space="preserve">   variabilní symbol: 2051478026,</w:t>
      </w:r>
    </w:p>
    <w:p>
      <w:r>
        <w:t>c) neprodleně oznámit exekutorovi, pokud povinný [[PERSON_4]] skončí pracovní poměr.</w:t>
      </w:r>
    </w:p>
    <w:p/>
    <w:p>
      <w:r>
        <w:t>Plátce mzdy je povinen zaslat exekutorovi [[PERSON_1]] do 15 dnů vyúčtování čisté mzdy povinného za posledních 12 měsíců. Komunikace s exekutorem [[PERSON_1]] probíhá na e-mailu [[EMAIL_4]] a telefonně na[[PHONE_3]].</w:t>
      </w:r>
    </w:p>
    <w:p/>
    <w:p>
      <w:r>
        <w:t>IV. Pohledávka oprávněné</w:t>
      </w:r>
    </w:p>
    <w:p/>
    <w:p>
      <w:r>
        <w:t>Celková dlužná částka: 185 000 Kč (jistina) + 18 500 Kč (úroky z prodlení) + 24 350 Kč (náklady oprávněné) + 31 200 Kč (náklady exekuce) = celkem 259 050 Kč.</w:t>
      </w:r>
    </w:p>
    <w:p/>
    <w:p>
      <w:r>
        <w:t>Přeplatek bude vrácen [[PERSON_4]] na jeho účet č. [[BANK_2]].</w:t>
      </w:r>
    </w:p>
    <w:p/>
    <w:p>
      <w:r>
        <w:t>V. Poučení</w:t>
      </w:r>
    </w:p>
    <w:p/>
    <w:p>
      <w:r>
        <w:t>Proti tomuto exekučnímu příkazu není přípustný opravný prostředek (§ 47 odst. 3 exekučního řádu). Povinný [[PERSON_4]] může podat návrh na zastavení exekuce, pokud jsou pro to důvody (§ 55 exekučního řádu).</w:t>
      </w:r>
    </w:p>
    <w:p/>
    <w:p>
      <w:r>
        <w:t>Oprávněná [[PERSON_2]] a povinný [[PERSON_4]] mají právo nahlížet do exekučního spisu v kanceláři exekutora [[PERSON_1]] [[ADDRESS_1]], v úředních hodinách.</w:t>
      </w:r>
    </w:p>
    <w:p/>
    <w:p>
      <w:r>
        <w:t>VI. Doručení</w:t>
      </w:r>
    </w:p>
    <w:p/>
    <w:p>
      <w:r>
        <w:t>Tento příkaz se doručuje:</w:t>
      </w:r>
    </w:p>
    <w:p>
      <w:r>
        <w:t>1. [[PERSON_2]] — oprávněné</w:t>
      </w:r>
    </w:p>
    <w:p>
      <w:r>
        <w:t>2. [[PERSON_4]] — povinnému</w:t>
      </w:r>
    </w:p>
    <w:p>
      <w:r>
        <w:t>3. CyberShield Technologies s.r.o. — plátci mzdy</w:t>
      </w:r>
    </w:p>
    <w:p/>
    <w:p>
      <w:r>
        <w:t>V Brně dne [[DATE_5]]</w:t>
      </w:r>
    </w:p>
    <w:p/>
    <w:p>
      <w:r>
        <w:t>[[PERSON_1]]</w:t>
      </w:r>
    </w:p>
    <w:p>
      <w:r>
        <w:t>Soudní exekutor</w:t>
      </w:r>
    </w:p>
    <w:p>
      <w:r>
        <w:t>Exekutorský úřad Brno-město</w:t>
      </w:r>
    </w:p>
    <w:p>
      <w:r>
        <w:t>e-mail: [[EMAIL_4]]</w:t>
      </w:r>
    </w:p>
    <w:p>
      <w:r>
        <w:t>[[PHONE_3]]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