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PRÁVNÍ POMOCI A OCHRANĚ ÚDAJŮ KLIENTA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[[ADDRESS_2]]</w:t>
      </w:r>
    </w:p>
    <w:p>
      <w:r>
        <w:t xml:space="preserve">   Číslo pasu: [[LICENSE_PLATE_1]]59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Gymnázium Na Hradbách a [[PERSON_2]].</w:t>
      </w:r>
    </w:p>
    <w:p>
      <w:r>
        <w:t>2. Smlouva se uzavírá v oblasti: právo.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Gymnázium Na Hradbách,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[[ADDRESS_2]],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7382.</w:t>
      </w:r>
    </w:p>
    <w:p>
      <w:r>
        <w:t>2. Variabilní symbol: [[BIRTH_ID_2]].</w:t>
      </w:r>
    </w:p>
    <w:p>
      <w:r>
        <w:t>3. Fakturační údaje: [[PERSON_2]], [[ADDRESS_2]], IČO nebo rodné číslo dle typu plátce.</w:t>
      </w:r>
    </w:p>
    <w:p>
      <w:r>
        <w:t>4. Doručování faktur a zpráv: e‑mailem na [[EMAIL_3]] nebo [[EMAIL_2]], případně písemně [[ADDRESS_2]].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mhrubeš,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[[VIN_1]]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[[ADDRESS_2]].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[[ADDRESS_2]] pro [[PERSON_2]] a [[ADDRESS_2]] pro [[PERSON_1]].</w:t>
      </w:r>
    </w:p>
    <w:p/>
    <w:p>
      <w:r>
        <w:t>V právo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