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REHABILITAČNÍCH SLUŽBÁCH</w:t>
      </w:r>
    </w:p>
    <w:p>
      <w:r>
        <w:t>č. 1018/2026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Advokátní kancelář Lex &amp; Partners s.r.o.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doc.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4677</w:t>
      </w:r>
    </w:p>
    <w:p>
      <w:r>
        <w:t>(dále jen „Nemocnice")</w:t>
      </w:r>
    </w:p>
    <w:p/>
    <w:p>
      <w:r>
        <w:t>2. Zákonný zástupce: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[[LICENSE_PLATE_1]]00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8745</w:t>
      </w:r>
    </w:p>
    <w:p>
      <w:r>
        <w:t>(dále jen „Zákonný zástupce")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[[PERSON_2]] zdravotní služby v rozsahu:</w:t>
      </w:r>
    </w:p>
    <w:p>
      <w:r>
        <w:t>- plánovaná operace kolene.</w:t>
      </w:r>
    </w:p>
    <w:p>
      <w:r>
        <w:t>2. Pacient [[PERSON_2]] potvrzuje, že byl/a řádně poučen/a o povaze zákroku, možných komplikacích a alternativních postupech.</w:t>
      </w:r>
    </w:p>
    <w:p>
      <w:r>
        <w:t>3. Diagnóza: F32.1 – Středně těžká depresivní epizoda.</w:t>
      </w:r>
    </w:p>
    <w:p>
      <w:r>
        <w:t>4. Alergie: penicilin.</w:t>
      </w:r>
    </w:p>
    <w:p>
      <w:r>
        <w:t>5. Ošetřující lékař: doc. [[PERSON_1]], kontakt[[PHONE_1]], e-mail: [[EMAIL_1]].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JUDr.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Nemocnice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56000 Kč (slovy: 56 tisíc korun českých) bez DPH.</w:t>
      </w:r>
    </w:p>
    <w:p>
      <w:r>
        <w:t>2. Platba bude provedena bezhotovostním převodem na účet:</w:t>
      </w:r>
    </w:p>
    <w:p>
      <w:r>
        <w:t>a) Účet nemocnicee: [[BANK_1]]; IBAN: [[IBAN_1]] 4677</w:t>
      </w:r>
    </w:p>
    <w:p>
      <w:r>
        <w:t>b) Účet zákonný zástupcee pro vrácení přeplatků: [[BANK_2]]; IBAN: [[IBAN_2]] 8745</w:t>
      </w:r>
    </w:p>
    <w:p>
      <w:r>
        <w:t>3. Variabilní symbol: [[BIRTH_ID_2]].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[[CARD_1]], platnost 07/28, CVC: ***.</w:t>
      </w:r>
    </w:p>
    <w:p>
      <w:r>
        <w:t>8. Fakturační údaje: Advokátní kancelář Lex &amp; Partners s.r.o.,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efialová</w:t>
      </w:r>
    </w:p>
    <w:p>
      <w:r>
        <w:t>- [[PASSWORD_1]]</w:t>
      </w:r>
    </w:p>
    <w:p>
      <w:r>
        <w:t>- URL portálu: https://portal.advokátní.cz/efialová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450457157047110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a60750</w:t>
      </w:r>
    </w:p>
    <w:p>
      <w:r>
        <w:t>2. Datová schránka zákonný zástupcee: e80256</w:t>
      </w:r>
    </w:p>
    <w:p>
      <w:r>
        <w:t>3. Evidenční číslo smlouvy v systému: DOC-2026-96212</w:t>
      </w:r>
    </w:p>
    <w:p>
      <w:r>
        <w:t>4. Číslo jednací: OS-2993/2026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Advokátní kancelář Lex &amp; Partners s.r.o.,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Zákonný zástupce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[[PERSON_2]] souhlasí se zpracováním údajů o svém zdravotním stavu.</w:t>
      </w:r>
    </w:p>
    <w:p>
      <w:r>
        <w:t>2. Zdravotnická dokumentace bude vedena pod číslem pacienta: [[BIRTH_ID_2]].</w:t>
      </w:r>
    </w:p>
    <w:p>
      <w:r>
        <w:t>3. Pacient určuje kontaktní osobu pro případ neschopnosti: [[PERSON_5]], vztah: rodič, [[PHONE_5]].</w:t>
      </w:r>
    </w:p>
    <w:p>
      <w:r>
        <w:t>4. Výsledky laboratorních vyšetření budou zasílány na e-mail: [[EMAIL_2]].</w:t>
      </w:r>
    </w:p>
    <w:p>
      <w:r>
        <w:t>5. Ošetřující lékař [[PERSON_1]] potvrzuje seznámení [[PERSON_2]] s léčebným plánem.</w:t>
      </w:r>
    </w:p>
    <w:p>
      <w:r>
        <w:t>6. Pacient užívá léky: Metoprolol 50 mg, Ibuprofen 400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[[PERSON_1]] je oprávněn/a jednat za Advokátní kancelář Lex &amp; Partners s.r.o.,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Zákonný zástupce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Lékařská zpráva</w:t>
      </w:r>
    </w:p>
    <w:p>
      <w:r>
        <w:t>d) Plná moc pro [[PERSON_6]]</w:t>
      </w:r>
    </w:p>
    <w:p/>
    <w:p>
      <w:r>
        <w:t>V Ústí nad Labem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doc. [[PERSON_1]]                                        Ing. [[PERSON_2]]</w:t>
      </w:r>
    </w:p>
    <w:p>
      <w:r>
        <w:t>Nemocnice                                    Zákonný zástupce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[[PERSON_3]]                                        JUDr.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Advokátní kancelář Lex &amp; Partners s.r.o.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