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SPECIÁLNÍ SBÍRKA CITLIVÝCH ZDRAVOTNÍCH A PRÁVNÍCH DAT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Rozšířený test anonimizace s komplexními medicínsko-právními případy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MAXIMA - POKROČILÁ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GDPR-MAXIMA-2026-002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STRICTLY CONFIDENTIAL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SOUBORU:</w:t>
      </w:r>
    </w:p>
    <w:p>
      <w:pPr>
        <w:spacing w:before="30" w:after="30"/>
      </w:pPr>
      <w:r>
        <w:t xml:space="preserve">1. Hromadná dopravní nehoda - mnohočetné oběti</w:t>
      </w:r>
    </w:p>
    <w:p>
      <w:pPr>
        <w:spacing w:before="30" w:after="30"/>
      </w:pPr>
      <w:r>
        <w:t xml:space="preserve">2. Léčebna dlouhodobě nemocných - terminální pacienti</w:t>
      </w:r>
    </w:p>
    <w:p>
      <w:pPr>
        <w:spacing w:before="30" w:after="30"/>
      </w:pPr>
      <w:r>
        <w:t xml:space="preserve">3. Kardiochirurgické centrum - transplantace srdcí</w:t>
      </w:r>
    </w:p>
    <w:p>
      <w:pPr>
        <w:spacing w:before="30" w:after="30"/>
      </w:pPr>
      <w:r>
        <w:t xml:space="preserve">4. Dětská onkologie - těžká onemocnění dětí</w:t>
      </w:r>
    </w:p>
    <w:p>
      <w:pPr>
        <w:spacing w:before="30" w:after="30"/>
      </w:pPr>
      <w:r>
        <w:t xml:space="preserve">5. Azylový dům - obětí domácího násilí</w:t>
      </w:r>
    </w:p>
    <w:p>
      <w:pPr>
        <w:spacing w:before="30" w:after="30"/>
      </w:pPr>
      <w:r>
        <w:t xml:space="preserve">6. Protidrogové centrum - závislosti a detoxifikace</w:t>
      </w:r>
    </w:p>
    <w:p>
      <w:pPr>
        <w:spacing w:before="30" w:after="30"/>
      </w:pPr>
      <w:r>
        <w:t xml:space="preserve">7. Soudní znalectví - forenzní medicína a autopsie</w:t>
      </w:r>
    </w:p>
    <w:p>
      <w:pPr>
        <w:spacing w:before="30" w:after="30"/>
      </w:pPr>
      <w:r>
        <w:t xml:space="preserve">8. Hypoteční banka - úvěrové riziko a insolvence</w:t>
      </w:r>
    </w:p>
    <w:p>
      <w:pPr>
        <w:spacing w:before="30" w:after="30"/>
      </w:pPr>
      <w:r>
        <w:t xml:space="preserve">9. Úřad práce - invalidity a dlouhodobá nezaměstnanost</w:t>
      </w:r>
    </w:p>
    <w:p>
      <w:pPr>
        <w:spacing w:before="30" w:after="240"/>
      </w:pPr>
      <w:r>
        <w:t xml:space="preserve">10. Konsolidovaná databáze - 100+ kritických případů</w:t>
      </w:r>
    </w:p>
    <w:p>
      <w:r>
        <w:br w:type="page"/>
      </w:r>
    </w:p>
    <w:p>
      <w:pPr>
        <w:pStyle w:val="Heading1"/>
      </w:pPr>
      <w:r>
        <w:t xml:space="preserve">1. HROMADNÁ DOPRAVNÍ NEHODA - MNOHOČETNÉ OBĚTI</w:t>
      </w:r>
    </w:p>
    <w:p>
      <w:pPr>
        <w:pStyle w:val="Heading2"/>
        <w:spacing w:before="200"/>
      </w:pPr>
      <w:r>
        <w:t xml:space="preserve">1.1 Protokol z místa nehody - dálnice D1, km 147</w:t>
      </w:r>
    </w:p>
    <w:p>
      <w:pPr>
        <w:spacing w:before="100" w:after="50"/>
      </w:pPr>
      <w:r>
        <w:t>Dne [[DATE_2]] v 14:47 došlo k hromadné dopravní nehodě na dálnici D1 v blízkosti Brna s účastí 7 vozidel a celkem 19 osob. Příčinou nehody bylo aquaplaning a nedodržení bezpečné vzdálenosti při vysoké rychlosti.</w:t>
      </w:r>
    </w:p>
    <w:p>
      <w:pPr>
        <w:pStyle w:val="Heading3"/>
        <w:spacing w:before="150"/>
      </w:pPr>
      <w:r>
        <w:t xml:space="preserve">Těžce zraněné osoby s urgentní hospitalizací</w:t>
      </w:r>
    </w:p>
    <w:p>
      <w:pPr>
        <w:spacing w:before="80" w:after="50"/>
      </w:pPr>
      <w:r>
        <w:t>Těžce zraněný řidič Ing. [[PERSON_1]] ([[BIRTH_ID_1]], [[ID_CARD_1]], [[ADDRESS_1]], [[PHONE_1]], email: [[EMAIL_1]], vozidlo Škoda Superb, [[LICENSE_PLATE_1]]) utrpěl polytrauma s traumatickým poraněním mozku (S06.9), zlomeninou páteře C5-C6, penetrujícím poraněním hrudníku a bilaterální pneumotorax. Zraněnému [[PERSON_1]] byla na místě provedena urgentní intubace a byl letecky transportován na Traumatologické centrum FN Brno. Řidič [[PERSON_1]] byl následně hospitalizován na JIP s diagnózou těžkého šoku a multiorgánového selhání. Krevní testy prokázaly hladinu alkoholu 1,84 ‰. Poškozený [[PERSON_1]] byl po 14 dnech přeložen na neurochirurgickou kliniku, kde podstoupil kraniotomii. Současný stav: tetraplegik s trvalými následky, invalidní důchod III. stupně, nárok na náhradu škody přesahující 8 500 000 Kč. Manželka PhDr. [[PERSON_2]] ([[BIRTH_ID_2]], [[PHONE_2]]) žádá o příspěvek na péči IV. stupně 19 200 Kč měsíčně.</w:t>
      </w:r>
    </w:p>
    <w:p>
      <w:pPr>
        <w:spacing w:before="50" w:after="50"/>
      </w:pPr>
      <w:r>
        <w:t>Těžce zraněná spolujezdkyně Mgr. [[PERSON_3]] ([[BIRTH_ID_3]], [[ADDRESS_2]], email: [[EMAIL_2]], pojištěnka VZP: [[INSURANCE_ID_1]]) utrpěla mnohočetné zlomeniny skeletu (pánev, femur, žebra), rupturu sleziny smasivním vnitřním krvácením a traumatické poškození ledvin. Zraněné [[PERSON_3]] byla provedena urgentní laparotomie se splenektomií a stabilizace zlomenin zevním fixátorem. Pacientka [[PERSON_3]] požadovala 8 transfuzních jednotek erymasy a 12 jednotek FFP. Po operaci byla hospitalizována 6 týdnů, následně přeložena na rehabilitační oddělení. Trvalé následky: zkrácení pravé dolní končetiny o 3 cm, chronická bolest, PTSD F43.1. Náhrada škody: 2 840 000 Kč od pojišťovny Kooperativa a.s. Kontaktní osoba: sestra Bc. [[PERSON_4]] ([[BIRTH_ID_4]], [[PHONE_3]]).</w:t>
      </w:r>
    </w:p>
    <w:p>
      <w:pPr>
        <w:pStyle w:val="Heading3"/>
        <w:spacing w:before="150"/>
      </w:pPr>
      <w:r>
        <w:t xml:space="preserve">Lehce zranění a svědci</w:t>
      </w:r>
    </w:p>
    <w:p>
      <w:pPr>
        <w:spacing w:before="80" w:after="50"/>
      </w:pPr>
      <w:r>
        <w:t>Lehce zraněný řidič JUDr. [[PERSON_5]] ([[BIRTH_ID_5]], ŘP č. [[ID_CARD_2]], bytem Zahradní 67, Jihlava 586 01, [[PHONE_4]], vozidlo BMW X5, [[LICENSE_PLATE_2]]) utrpěl otřes mozku, tržné rány v obličeji a zlomeninu nosu. Zraněnému [[PERSON_5]] bylo poskytnuto ošetření na urgentním příjmu a byl propuštěn po 3 dnech do ambulantní péče. Svědkem nehody byl Ing. [[PERSON_6]] ([[BIRTH_ID_6]], [[PHONE_5]]), který potvrdil vysokou rychlost vozidla obviněného [[PERSON_1]].</w:t>
      </w:r>
    </w:p>
    <w:p>
      <w:pPr>
        <w:spacing w:before="50" w:after="50"/>
      </w:pPr>
      <w:r>
        <w:t>Řidička PharmDr. [[PERSON_8]] ([[BIRTH_ID_7]], [[ADDRESS_3]], email: [[EMAIL_3]], pojištěnka OZP: [[INSURANCE_ID_2]], vozidlo Toyota RAV4, [[LICENSE_PLATE_3]]) nebyla zraněna, avšak její dcera na zadním sedadle [[PERSON_7]] ([[BIRTH_ID_8]], 8 let) utrpěla zlomeninu levé paže. Dítěti [[PERSON_7]] byla provedena repozice a stabilizace sádrovým obvazem. Matce [[PERSON_7]] byl diagnostikován akutní stresový syndrom F43.0 a byla jí doporučena psychologická péče.</w:t>
      </w:r>
    </w:p>
    <w:p>
      <w:r>
        <w:br w:type="page"/>
      </w:r>
    </w:p>
    <w:p>
      <w:pPr>
        <w:pStyle w:val="Heading1"/>
      </w:pPr>
      <w:r>
        <w:t xml:space="preserve">2. LÉČEBNA DLOUHODOBĚ NEMOCNÝCH - TERMINÁLNÍ PACIENTI</w:t>
      </w:r>
    </w:p>
    <w:p>
      <w:pPr>
        <w:pStyle w:val="Heading2"/>
        <w:spacing w:before="200"/>
      </w:pPr>
      <w:r>
        <w:t xml:space="preserve">2.1 Oddělení paliativní péče - geriatrická sekce</w:t>
      </w:r>
    </w:p>
    <w:p>
      <w:pPr>
        <w:spacing w:before="100" w:after="50"/>
      </w:pPr>
      <w:r>
        <w:t>Pacient prof. RND[[BIRTH_ID_9]], číslo pojištěnce VZP: [[INSURANCE_ID_3]], [[ADDRESS_4]], PSČ 120 00, kontakt: syn MUDr. [[PERSON_9]], [[BIRTH_ID_10]], [[PHONE_6]]) je hospitalizován na Oddělení dlouhodobé péče s diagnózou pokročilé Alzheimerovy demence G30.9 ve stadiu 7 dle Reisberg škály. Pacientovi [[PERSON_9]] byla soudem odebrána způsobilost k právním úkonům a byl mu ustanoven opatrovník JUDr. [[PERSON_10]] ([[BIRTH_ID_11]], registrace ČAK: 56789). Nemocný [[PERSON_11]] je plně imobilní, komunikačně nekontaktní, vyžaduje kompletní ošetřovatelskou péče včetně PEG sondy pro enterální výživu. Současně trpí dekubity III. stupně, recidivujícími infekcemi močových cest a bronchopneumoniemi. Byl mu přiznán příspěvek na péči IV. stupně 19 200 Kč měsíčně a starobní důchod 24 800 Kč měsíčně. Majetek v hodnotě 12 400 000 Kč (nemovitosti, účty) spravuje opatrovník.</w:t>
      </w:r>
    </w:p>
    <w:p>
      <w:pPr>
        <w:spacing w:before="50" w:after="50"/>
      </w:pPr>
      <w:r>
        <w:t>Pacientka Ing. [[PERSON_12]], CSc. ([[BIRTH_ID_12]], pojištěnka OZP: [[INSURANCE_ID_4]], [[ADDRESS_5]]) má diagnostikovanou amyotrofickou laterální sklerózu (ALS) G12.2 s rychlou progresí onemocnění. Pacientce [[PERSON_12]] byla zavedena tracheostomie s umělou plicní ventilací, PEG sonda a je plně upoutána na lůžko. Nemocná [[PERSON_12]] komunikuje pouze pohyby očí. Léčba je čistě paliativní s predikovaným přežitím 3-6 měsíců. Pečující manžel Bc. [[PERSON_13]] ([[BIRTH_ID_13]], [[PHONE_7]]) žádá o sociální pomoc a psychologickou podporu. Dcera Mgr. [[PERSON_14]] ([[BIRTH_ID_14]]) je beneficientkou životního pojištění ve výši 4 500 000 Kč u Kooperativa pojišťovny a.s.</w:t>
      </w:r>
    </w:p>
    <w:p>
      <w:pPr>
        <w:pStyle w:val="Heading2"/>
        <w:spacing w:before="200"/>
      </w:pPr>
      <w:r>
        <w:t xml:space="preserve">2.2 Onkologická jednotka - terminální stadium</w:t>
      </w:r>
    </w:p>
    <w:p>
      <w:pPr>
        <w:spacing w:before="100" w:after="50"/>
      </w:pPr>
      <w:r>
        <w:t>Pacient PhDr. [[PERSON_15]], Ph.D. ([[BIRTH_ID_15]], pojištěnec VZP: [[INSURANCE_ID_5]], [[ADDRESS_6]], email: [[EMAIL_4]]) má diagnostikovaný generalizovaný karcinom plic T4N3M1c (C34.9) s mnohočetnými metastázami do mozku, jater, kostí a nadledvin. Pacientovi [[PERSON_15]] byla ukončena onkologická léčba z důvodu progrese onemocnění a refrakternosti na chemoterapii. Nemocný [[PERSON_15]] je nyní v paliativní péči s intenzivní analgetickou terapií (morfin 120mg/24h s.c. kontinuálně, fentanylová náplast 100μg/h). Současně trpí kachexií, dušností v klidu a intermitentními stavy zmatenosti. Predikované přežití: týdny. Ošetřující onkolog MUDr. [[PERSON_16]], Ph.D. (registrace ČLK: 78945) doporučil překlad na hospic. Manželka Mgr. [[PERSON_17]] ([[BIRTH_ID_16]], [[PHONE_8]]) pečuje s podporou mobilního hospice.</w:t>
      </w:r>
    </w:p>
    <w:p>
      <w:r>
        <w:br w:type="page"/>
      </w:r>
    </w:p>
    <w:p>
      <w:pPr>
        <w:pStyle w:val="Heading1"/>
      </w:pPr>
      <w:r>
        <w:t xml:space="preserve">3. KARDIOCHIRURGICKÉ CENTRUM - TRANSPLANTACE SRDCÍ</w:t>
      </w:r>
    </w:p>
    <w:p>
      <w:pPr>
        <w:pStyle w:val="Heading2"/>
        <w:spacing w:before="200"/>
      </w:pPr>
      <w:r>
        <w:t xml:space="preserve">3.1 Urgentní čekací listina pro transplantaci srdce</w:t>
      </w:r>
    </w:p>
    <w:p>
      <w:pPr>
        <w:spacing w:before="100" w:after="50"/>
      </w:pPr>
      <w:r>
        <w:t>Pacient s nejvyšší prioritou Ing. [[PERSON_18]], MBA ([[BIRTH_ID_17]], číslo pojištěnce VZP: [[INSURANCE_ID_6]], [[ADDRESS_7]], PSČ 140 00, email: [[EMAIL_5]], [[PHONE_1]]) má diagnostikováno terminální srdeční selhání NYHA IV (I50.9) na podkladě dilatační kardiomyopatie I42.0. Pacientovi [[PERSON_18]] je implantován BiVAD (biventrikulární srdeční podpora) jako bridge-to-transplant. Nemocný [[PERSON_18]] je trvale hospitalizován na JIP Kardiochirurgické kliniky IKEM s kontinuálním monitoringem. Je na urgentní čekací listině pro transplantaci srdce již 147 dní. Ejekční frakce levé komory: 12%. Riziko náhlého úmrtí bez transplantace: &gt;80% v následujících 30 dnech. Krevní skupina: AB Rh+. HLA typizace provedena. Ošetřující kardiochirurg prof. MUDr. [[PERSON_19]], DrSc. (registrace ČLK: 67890) indikoval absolutní prioritu. Manželka PharmDr. [[PERSON_20]] ([[BIRTH_ID_18]], [[PHONE_2]]) je kontaktní osoba. Dárce nalezen dne [[DATE_3]].</w:t>
      </w:r>
    </w:p>
    <w:p>
      <w:pPr>
        <w:spacing w:before="50" w:after="50"/>
      </w:pPr>
      <w:r>
        <w:t>Pacientka po úspěšné transplantaci Mgr. [[PERSON_21]] ([[BIRTH_ID_19]], pojištěnka OZP: [[INSURANCE_ID_2]], [[ADDRESS_8]], email: [[EMAIL_6]]) podstoupila ortotopickou transplantaci srdce před 18 měsíci pro ischemickou kardiomyopatiI25.5. Transplantované [[PERSON_21]] byla zavedena trvalá imunosupresivní terapie (Takrolimus 3mg 2×denně, Mykofenolát-mofetil 1000mg 2×denně, Prednizon 5mg 1×denně). Pacientka [[PERSON_21]] má v současnosti známky chronické rejekce štěpu stupně 2R dle ISHLT klasifikace, prokázané endomyokardiální biopsií. Riziko akcelerované vaskulopatie transplantovaného srdce. Pravidelné kontroly každé 3 měsíce. Byl jí přiznán invalidní důchod II. stupně ve výši 14 200 Kč měsíčně.</w:t>
      </w:r>
    </w:p>
    <w:p>
      <w:pPr>
        <w:pStyle w:val="Heading2"/>
        <w:spacing w:before="200"/>
      </w:pPr>
      <w:r>
        <w:t xml:space="preserve">3.2 Komplikované srdeční operace - aneurysma aorty</w:t>
      </w:r>
    </w:p>
    <w:p>
      <w:pPr>
        <w:spacing w:before="100" w:after="50"/>
      </w:pPr>
      <w:r>
        <w:t>Urgentně operovaný pacient doc. MUDr. [[PERSON_22]], Ph.D. ([[BIRTH_ID_20]], pojištěnec VZP: [[INSURANCE_ID_1]], [[ADDRESS_9]], tel.: +420 608 369 258) podstoupil urgentní operaci ruptury aneurysmatu břišní aorty s masivním retroperitoneálním krvácením. Operovanému [[PERSON_22]] byla provedena náhrada aorty cévní protézou v celkové anestezii s kardiopulmonální resuscitací trvající 37 minut. Pacient [[PERSON_22]] byl po operaci hospitalizován 3 týdny na JIP s komplikacemi: akutní renální selhání vyžadující hemodialýzu, respirační selhání s prodlouženou invazivní ventilací, srdeční arytmie. Následně byla nutná reoperace pro krvácení. Celková hospitalizace: 67 dní. Trvalé následky: chronická renální insuficience G3b, ischemická choroba srdeční. Náklady na léčbu: 2 840 000 Kč. Ošetřující cévní chirurg prof. MUDr. [[PERSON_23]], DrSc. (registrace ČLK: 89012). Manželka Ing. [[PERSON_24]] ([[BIRTH_ID_21]]) žádá o příspěvek na péči II. stupně.</w:t>
      </w:r>
    </w:p>
    <w:p>
      <w:r>
        <w:br w:type="page"/>
      </w:r>
    </w:p>
    <w:p>
      <w:pPr>
        <w:pStyle w:val="Heading1"/>
      </w:pPr>
      <w:r>
        <w:t xml:space="preserve">4. DĚTSKÁ ONKOLOGIE - TĚŽKÁ ONEMOCNĚNÍ DĚTÍ</w:t>
      </w:r>
    </w:p>
    <w:p>
      <w:pPr>
        <w:pStyle w:val="Heading2"/>
        <w:spacing w:before="200"/>
      </w:pPr>
      <w:r>
        <w:t xml:space="preserve">4.1 Akutní lymfoblastická leukemie (ALL) - high-risk protokol</w:t>
      </w:r>
    </w:p>
    <w:p>
      <w:pPr>
        <w:spacing w:before="100" w:after="50"/>
      </w:pPr>
      <w:r>
        <w:t>Pacientka [[PERSON_29]] ([[BIRTH_ID_22]], 8 let, zákonná zástupkyně: matka Mgr. [[PERSON_25]], [[BIRTH_ID_23]], [[ADDRESS_10]], [[PHONE_2]], email: [[EMAIL_7]], pojištěnka VZP: [[INSURANCE_ID_4]]) má diagnostikovanou akutní lymfoblastickou leukémii prekurzorů z B-buněk s translokací t(9;22) Philadelphia chromozom pozitivní (C91.0) - high-risk skupina. Pacientce [[PERSON_29]] byla zahájena intenzivní chemoterapie dle protokolu ALL-IC BFM 2009 s přidáním tyrosinkinázy inhibitoru (Imatinib). Léčená [[PERSON_29]] podstoupila již 3 bloky intenzivní chemoterapie s těžkými komplikacemi: febrilní neutropenie s sepsí (3× hospitalizace na JIP), mukozitida stupně IV vyžadující parenterální výživu, alopecie, nevolnost a zvracení. Molekulární vyšetření po indukční fázi prokázalo minimální reziduální nemoc (MRD) 0,08% - pozitivní odpověď na léčbu. Je indikována alogenní transplantace kostní dřeně od HLA kompatibilního dárce. Sourozenec [[PERSON_28]] ([[BIRTH_ID_24]]) je plně HLA kompatibilní a souhlasil jako dárce. Prognóza: 5leté přežití 65-70%. Ošetřující dětský hematoonkolog MUDr. [[PERSON_26]], Ph.D. (registrace ČLK: 78945). Otec dítěte Ing. [[PERSON_27]] ([[BIRTH_ID_25]], [[PHONE_4]]).</w:t>
      </w:r>
    </w:p>
    <w:p>
      <w:pPr>
        <w:spacing w:before="50" w:after="50"/>
      </w:pPr>
      <w:r>
        <w:t>Pacient [[PERSON_32]] ([[BIRTH_ID_26]], 6 let, zákonná zástupkyně: matka PhDr. [[PERSON_30]], [[BIRTH_ID_27]], [[ADDRESS_11]], [[PHONE_3]], pojištěnec OZP: [[INSURANCE_ID_5]]) má diagnostikovaný neuroblastom stadium IV s metastázami do kostní dřeně a skeletu (C74.9). Pacientovi [[PERSON_32]] byla provedena parciální resekce primárního tumoru v retroperitoneu, následovala intenzivní chemoterapie dle protokolu NB2004. Nemocný [[PERSON_32]] podstoupil autologní transplantaci periferních kmenových buněk, radioterapii a imunoterapii anti-GD2 protilátkami. Genetické vyšetření prokázalo amplifikaci onkogenu MYCN - nepříznivý prognostický faktor. Aktuální stav: kompletní remise, ale vysoké riziko relapsu (60%). Pravidelné kontroly každé 3 měsíce s PET/CT a scintigrafií MIBG. Byl přiznán příspěvek na péči III. stupně 13 900 Kč měsíčně. Ošetřující dětský onkolog MUDr. [[PERSON_31]] (registrace ČLK: 67890).</w:t>
      </w:r>
    </w:p>
    <w:p>
      <w:pPr>
        <w:pStyle w:val="Heading2"/>
        <w:spacing w:before="200"/>
      </w:pPr>
      <w:r>
        <w:t xml:space="preserve">4.2 Nádory CNS - glioblastom u dětí</w:t>
      </w:r>
    </w:p>
    <w:p>
      <w:pPr>
        <w:spacing w:before="100" w:after="50"/>
      </w:pPr>
      <w:r>
        <w:t>Pacientka [[PERSON_36]] ([[BIRTH_ID_28]], 9 let, zákonní zástupci: rodiče Bc. [[PERSON_33]], [[BIRTH_ID_29]], a Mgr. [[PERSON_34]], [[BIRTH_ID_30]], [[ADDRESS_12]], [[PHONE_7]], pojištěnka VZP: [[INSURANCE_ID_3]]) má diagnostikovaný difuzní glioblastom mozkového kmene (C71.7) s mutací H3 K27M. Pacientce [[PERSON_36]] byla provedena pouze stereotaktická biopsie, jelikož tumor je inoperabilní. Léčená [[PERSON_36]] podstoupila radioterapii (54 Gy / 30 frakcí) s konkomitantní chemoterapií temozolomidem. Prognóza je infaustní s mediánem přežití 9-12 měsíců. Současný stav: progrese onemocnění s narůstající neurologickou symptomatikou (kvadruparéza, poruchy řeči a polykání, epileptické záchvaty). Paliativní péče s kortikosteroidy, antikonvulzivy a symptomatickou léčbou. Rodiče žádají o psychoonkologickou podporu a sociální pomoc. Ošetřující dětský neuroonkolog MUDr. [[PERSON_35]], Ph.D. (registrace ČLK: 89012).</w:t>
      </w:r>
    </w:p>
    <w:p>
      <w:r>
        <w:br w:type="page"/>
      </w:r>
    </w:p>
    <w:p>
      <w:pPr>
        <w:pStyle w:val="Heading1"/>
      </w:pPr>
      <w:r>
        <w:t xml:space="preserve">5. AZYLOVÝ DŮM - OBĚTI DOMÁCÍHO NÁSILÍ</w:t>
      </w:r>
    </w:p>
    <w:p>
      <w:pPr>
        <w:pStyle w:val="Heading2"/>
        <w:spacing w:before="200"/>
      </w:pPr>
      <w:r>
        <w:t xml:space="preserve">5.1 Klientky s akutním ohrožením života</w:t>
      </w:r>
    </w:p>
    <w:p>
      <w:pPr>
        <w:spacing w:before="100" w:after="50"/>
      </w:pPr>
      <w:r>
        <w:t>Klientka azylového domu [[PERSON_42]] ([[BIRTH_ID_31]], utajená adresa, kontakt přes sociální pracovnici Mgr. [[PERSON_37]], [[PHONE_2]]) utekla před násilným manželem [[PERSON_43]] ([[BIRTH_ID_32]], evidován v databázi násilníků, má uložen zákaz vstupu do bytu a zákaz kontaktu dle zákona č. 135/2006 Sb.). Klientce [[PERSON_39]] bylo v minulosti opakovaně způsobeno těžké ublížení na zdraví: zlomenina čelisti, zlomeniny žeber, popáleniny 2. stupně, otřes mozku. Oběť [[PERSON_42]] má diagnostikovánu PTSD F43.1, chronickou úzkostnou poruchu F41.1 a recidivující depresivní poruchu F33.1. Je v terapii u psycholožky PhDr. [[PERSON_38]] ([[ICO_1]]). Má 3 nezletilé děti: [[PERSON_41]] ([[BIRTH_ID_22]]), [[PERSON_40]] ([[BIRTH_ID_24]]), [[PERSON_39]] ([[BIRTH_ID_33]]), které byly také svědky a oběťmi násilí. Dětem byla poskytnuta traumaterapie. OSPOD: sp. zn. OSPOD-2025-7845. Manžel je stíhán pro trestný čin týrání osoby žijící ve společném obydlí dle § 199 tr. zákoníku.</w:t>
      </w:r>
    </w:p>
    <w:p>
      <w:pPr>
        <w:spacing w:before="50" w:after="50"/>
      </w:pPr>
      <w:r>
        <w:t>Klientka Ing. [[PERSON_44]] ([[BIRTH_ID_34]], utajená adresa, email: [[EMAIL_8]]) pobývá v azylovém domě již 8 měsíců s dcerou [[PERSON_47]] ([[BIRTH_ID_35]], 4 roky). Klientce [[PERSON_44]] bylo opakovaně vyhrožováno smrtí bývalým partnerem [[PERSON_46]] ([[BIRTH_ID_36]], má zákaz přiblížení do 500 m, monitorován elektronickým náramkem). Oběť [[PERSON_44]] má diagnostikovánu těžkou depresivní epizodu F32.2, sebezraňovací chování a měla 2 pokusy o sebevraždu (2024). Je v psychiatrické péči MUDr. [[PERSON_45]], Ph.D. (registrace ČLK: 67890). Farmakoterapie: Escitalopram 20mg, Quetiapin 200mg. Sociální pracovnice pomáhá s nalezením zaměstnání a bydlení. Je žadatelkou o sociální bydlení.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KONSOLIDOVANÁ DATABÁZE - KOMPLETNÍ SEZNAM PŘÍPADŮ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Kritické zdravotní/právní údaje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Polytrauma, traumat. poranění mozku, tetraplegik, alkohol 1,84‰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pečující, příspěvek IV.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sleziny, mnohočetné zlomeniny, PTSD F43.1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Sestra poškozené,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Lehké zranění, otřes mozku, zlomenina nosu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dopravní nehody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Řidička, akutní stresový syndrom F43.0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Dítě, zlomenina paže, 8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[[PERSON_11]],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Alzheimerova demence G30.9, stadium 7, zbaven způsobilosti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Opatrovník, majetek 12,4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 pacienta,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[[PERSON_12]],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ALS G12.2, umělá plicní ventilace, paliativa 3-6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Pečující manžel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Dcera, beneficient pojistky 4,5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plic T4N3M1c, generalizované, paliativa týdny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 pacienta, mobilní hospic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[[PERSON_18]],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srdeční selhání, BiVAD, čeká 147 dní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Kardiochirurg, priorita transplantace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 transplantaci srdce, chronická rejekce 2R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[[PERSON_22]],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aneurysmatu aorty, KPR 37 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žádá příspěvek II.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[[PERSON_23]],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Cévní chirurg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 Ph+ high-risk, 8 let, čeká transplantaci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Sourozenec, HLA kompatibilní dárce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 dítěte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hematoonkolog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Neuroblastom IV, MYCN amplifikace, 6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Glioblastom kmene H3 K27M, infaustní, 9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zákonný zástupce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neuroonkolog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 domácího násilí, PTSD F43.1, 3 děti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§ 199 tr. zák., elektronický náramek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azylového domu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Psycholožka, terapie obětí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Oběť, těžká deprese F32.2, 2×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 oběti, 4 roky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zákaz přiblížení 500m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[[PERSON_45]],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18 exekucí, 4,2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[[PERSON_50]]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Insolvence, 22 věřitelů, 5,8 mil. Kč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dokument série MAXIMA obsahuje:</w:t>
      </w:r>
    </w:p>
    <w:p>
      <w:pPr>
        <w:spacing w:before="50" w:after="30"/>
      </w:pPr>
      <w:r>
        <w:t xml:space="preserve">✓ 50+ kompletně nových jmen nevyužitých v předchozích sériích</w:t>
      </w:r>
    </w:p>
    <w:p>
      <w:pPr>
        <w:spacing w:before="30" w:after="30"/>
      </w:pPr>
      <w:r>
        <w:t xml:space="preserve">✓ Extrémně citlivá zdravotní data: terminální stavy, dětská onkologie, transplantace</w:t>
      </w:r>
    </w:p>
    <w:p>
      <w:pPr>
        <w:spacing w:before="30" w:after="30"/>
      </w:pPr>
      <w:r>
        <w:t xml:space="preserve">✓ Komplexní rodinné vztahy: rodiče-děti, sourozenci jako dárci, manželé pečující</w:t>
      </w:r>
    </w:p>
    <w:p>
      <w:pPr>
        <w:spacing w:before="30" w:after="30"/>
      </w:pPr>
      <w:r>
        <w:t xml:space="preserve">✓ Násilí a trestní stíhání: domácí násilí, oběti, násilníci, probace</w:t>
      </w:r>
    </w:p>
    <w:p>
      <w:pPr>
        <w:spacing w:before="30" w:after="30"/>
      </w:pPr>
      <w:r>
        <w:t xml:space="preserve">✓ Genetická data: BRCA, MYCN, H3 K27M, Philadelphia chromozom</w:t>
      </w:r>
    </w:p>
    <w:p>
      <w:pPr>
        <w:spacing w:before="30" w:after="30"/>
      </w:pPr>
      <w:r>
        <w:t xml:space="preserve">✓ Všechny pády pro každé jméno + tituly před i za jménem</w:t>
      </w:r>
    </w:p>
    <w:p>
      <w:pPr>
        <w:spacing w:before="30" w:after="30"/>
      </w:pPr>
      <w:r>
        <w:t xml:space="preserve">✓ Přídavná jména: těžce zraněný, poškozený, pacient, klientka, oběť...</w:t>
      </w:r>
    </w:p>
    <w:p>
      <w:pPr>
        <w:spacing w:before="30" w:after="30"/>
      </w:pPr>
      <w:r>
        <w:t xml:space="preserve">✓ Finanční částky, účty, pojistné částky, náhrady škod</w:t>
      </w:r>
    </w:p>
    <w:p>
      <w:pPr>
        <w:spacing w:before="30" w:after="100"/>
      </w:pPr>
      <w:r>
        <w:t xml:space="preserve">✓ Urgentní a kritické stavy: KPR, BiVAD, paliativa, infaustní prognózy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DOKUMENTU SÉRIE MAXIMA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10+ stran extrémně citlivých dat pro stress testing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Focus: medicínsko-právní komplexní případy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2026-01-03T13:20:16.240Z</dcterms:created>
  <dcterms:modified xsi:type="dcterms:W3CDTF">2026-01-03T13:20:16.242Z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