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OSOBNÍCH ÚDAJŮ</w:t>
      </w:r>
    </w:p>
    <w:p>
      <w:pPr>
        <w:spacing w:before="100" w:after="100"/>
        <w:jc w:val="center"/>
      </w:pPr>
      <w:r>
        <w:rPr>
          <w:i/>
          <w:iCs/>
          <w:sz w:val="24"/>
          <w:szCs w:val="24"/>
        </w:rPr>
        <w:t xml:space="preserve">Komplexní test anonimizace dle GDPR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ULTIMA - FINÁLNÍ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GDPR-ULTIMATE-2026-001</w:t>
      </w:r>
    </w:p>
    <w:p>
      <w:pPr>
        <w:spacing w:after="50"/>
        <w:jc w:val="center"/>
      </w:pPr>
      <w:r>
        <w:t>Datum sestavení: [[DATE_1]]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Stupeň důvěrnosti: PŘÍSNĚ DŮVĚRNÉ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DOKUMENTU:</w:t>
      </w:r>
    </w:p>
    <w:p>
      <w:pPr>
        <w:spacing w:before="30" w:after="30"/>
      </w:pPr>
      <w:r>
        <w:t xml:space="preserve">1. Komplexní trestní řízení s mnohočetnými obviněnými</w:t>
      </w:r>
    </w:p>
    <w:p>
      <w:pPr>
        <w:spacing w:before="30" w:after="30"/>
      </w:pPr>
      <w:r>
        <w:t xml:space="preserve">2. Bankovní fraud a komplexní finanční transakce</w:t>
      </w:r>
    </w:p>
    <w:p>
      <w:pPr>
        <w:spacing w:before="30" w:after="30"/>
      </w:pPr>
      <w:r>
        <w:t xml:space="preserve">3. Onkologické a transplantační centrum - citlivá zdravotní data</w:t>
      </w:r>
    </w:p>
    <w:p>
      <w:pPr>
        <w:spacing w:before="30" w:after="30"/>
      </w:pPr>
      <w:r>
        <w:t xml:space="preserve">4. Psychiatrická léčebna - závažné duševní poruchy</w:t>
      </w:r>
    </w:p>
    <w:p>
      <w:pPr>
        <w:spacing w:before="30" w:after="30"/>
      </w:pPr>
      <w:r>
        <w:t xml:space="preserve">5. Rozsáhlé rodinněprávní spory - pěstounská péče</w:t>
      </w:r>
    </w:p>
    <w:p>
      <w:pPr>
        <w:spacing w:before="30" w:after="30"/>
      </w:pPr>
      <w:r>
        <w:t xml:space="preserve">6. Exekuční a insolvenční řízení - masivní dlužníci</w:t>
      </w:r>
    </w:p>
    <w:p>
      <w:pPr>
        <w:spacing w:before="30" w:after="30"/>
      </w:pPr>
      <w:r>
        <w:t xml:space="preserve">7. Sociální služby - zneužívání a ohrožené děti</w:t>
      </w:r>
    </w:p>
    <w:p>
      <w:pPr>
        <w:spacing w:before="30" w:after="30"/>
      </w:pPr>
      <w:r>
        <w:t xml:space="preserve">8. Pracovní úrazy a nemoci z povolání - dlouhodobá péče</w:t>
      </w:r>
    </w:p>
    <w:p>
      <w:pPr>
        <w:spacing w:before="30" w:after="30"/>
      </w:pPr>
      <w:r>
        <w:t xml:space="preserve">9. Pojišťovací podvody a vyšetřování</w:t>
      </w:r>
    </w:p>
    <w:p>
      <w:pPr>
        <w:spacing w:before="30" w:after="240"/>
      </w:pPr>
      <w:r>
        <w:t xml:space="preserve">10. Konsolidovaná tabulka - 100+ osob s citlivými daty</w:t>
      </w:r>
    </w:p>
    <w:p>
      <w:r>
        <w:br w:type="page"/>
      </w:r>
    </w:p>
    <w:p>
      <w:pPr>
        <w:pStyle w:val="Heading1"/>
      </w:pPr>
      <w:r>
        <w:t xml:space="preserve">1. KOMPLEXNÍ TRESTNÍ ŘÍZENÍ S MNOHOČETNÝMI OBVINĚNÝMI</w:t>
      </w:r>
    </w:p>
    <w:p>
      <w:pPr>
        <w:pStyle w:val="Heading2"/>
        <w:spacing w:before="200"/>
      </w:pPr>
      <w:r>
        <w:t xml:space="preserve">1.1 Organizovaná zločinecká skupina - podvody a praní špinavých peněz</w:t>
      </w:r>
    </w:p>
    <w:p>
      <w:pPr>
        <w:spacing w:before="100" w:after="50"/>
      </w:pPr>
      <w:r>
        <w:t>Hlavní obviněný Ing. [[PERSON_1]], MBA ([[BIRTH_ID_1]], [[ID_CARD_1]], [[ADDRESS_1]], PSČ 120 00, email: [[EMAIL_1]], [[PHONE_1]], IČO podnikatele: [[ICO_1]], DIČ: [[DIC_1]]) je obviněn jako hlavní organizátor rozsáhlého podvodného schématu. Obviněnému [[PERSON_1]] je kladeno za vinu, že v období let 2019-2025 vybudoval komplexní síť fiktivních společností pro praní špinavých peněz v celkové výši přesahující 347 000 000 Kč. Hlavní obviněný [[PERSON_1]] používal účty v bankách: [[BANK_1]] (Česká spořitelna), [[BANK_2]] (UniCredit Bank), [[BANK_3]] (Česká pojišťovna) a offshore účet v Lichtenštejnsku. Obžalovaný [[PERSON_1]] je rovněž stíhán pro daňové úniky ve výši 87 400 000 Kč.</w:t>
      </w:r>
    </w:p>
    <w:p>
      <w:pPr>
        <w:spacing w:before="50" w:after="50"/>
      </w:pPr>
      <w:r>
        <w:t>Spolupachatelka PhDr. [[PERSON_2]], Ph.D. ([[BIRTH_ID_2]], ŘP č. [[ID_CARD_2]], [[ADDRESS_2]], [[PHONE_2]], email: [[EMAIL_2]]) působila jako finanční poradkyně a byla zodpovědná za zakládání fiktivních firem. Obviněné [[PERSON_2]] bylo v jejím bytě zabaveno 4 850 000 Kč v hotovosti, šperky v hodnotě 2 100 000 Kč a dokumenty prokazující transakce. Pachatelka [[PERSON_2]] se k činu částečně doznala a spolupracuje s policií. Její manžel JUDr. [[PERSON_3]] ([[BIRTH_ID_3]], registrace ČAK: 78945) je stíhán jako spolupachatel za poskytování právního krytí.</w:t>
      </w:r>
    </w:p>
    <w:p>
      <w:pPr>
        <w:spacing w:before="50" w:after="50"/>
      </w:pPr>
      <w:r>
        <w:t>Další obviněný Mgr. [[PERSON_4]] ([[BIRTH_ID_4]], [[ADDRESS_3]], [[PHONE_3]], [[ICO_2]]) byl IT specialistou skupiny a zajišťoval šifrovanou komunikaci. Obžalovanému [[PERSON_4]] bylo prokázáno vytváření falešných faktur a podvodných smluv. Pachatel [[PERSON_4]] vlastnil kryptoměnové peněženky s Bitcoiny v hodnotě přibližně 18 500 000 Kč, které byly zabaveny.</w:t>
      </w:r>
    </w:p>
    <w:p>
      <w:pPr>
        <w:pStyle w:val="Heading3"/>
        <w:spacing w:before="150"/>
      </w:pPr>
      <w:r>
        <w:t xml:space="preserve">Poškození a svědci v případu</w:t>
      </w:r>
    </w:p>
    <w:p>
      <w:pPr>
        <w:spacing w:before="80" w:after="50"/>
      </w:pPr>
      <w:r>
        <w:t>Poškozený Ing. [[PERSON_5]], CSc. ([[BIRTH_ID_5]], [[ADDRESS_4]], email: [[EMAIL_3]], [[PHONE_4]]) investoval do podvodných fondů celkem 8 750 000 Kč a přišel o všechny úspory. Poškozenému [[PERSON_5]] byl přiznán nárok na odškodnění, avšak majetek obviněných již byl rozptýlen. Svědkem v případu je Bc. [[PERSON_6]] ([[BIRTH_ID_6]], [[PHONE_5]]), bývalý účetní skupiny, který poskytl klíčové důkazy.</w:t>
      </w:r>
    </w:p>
    <w:p>
      <w:pPr>
        <w:spacing w:before="50" w:after="50"/>
      </w:pPr>
      <w:r>
        <w:t>Další poškozená Mgr. [[PERSON_7]] ([[BIRTH_ID_7]], [[ADDRESS_5]], [[PHONE_6]], [[BANK_4]]) ztratila rodinný dům v hodnotě 6 200 000 Kč kvůli podvodné hypotéce. Poškozené [[PERSON_7]] byla přiznána náhrada škody pouze částečně. Její svědectví potvrdila sestra PharmDr. [[PERSON_8]] ([[BIRTH_ID_8]]).</w:t>
      </w:r>
    </w:p>
    <w:p>
      <w:r>
        <w:br w:type="page"/>
      </w:r>
    </w:p>
    <w:p>
      <w:pPr>
        <w:pStyle w:val="Heading1"/>
      </w:pPr>
      <w:r>
        <w:t xml:space="preserve">2. BANKOVNÍ FRAUD A KOMPLEXNÍ FINANČNÍ TRANSAKCE</w:t>
      </w:r>
    </w:p>
    <w:p>
      <w:pPr>
        <w:pStyle w:val="Heading2"/>
        <w:spacing w:before="200"/>
      </w:pPr>
      <w:r>
        <w:t xml:space="preserve">2.1 Hypoteční úvěry s problematickými dlužníky</w:t>
      </w:r>
    </w:p>
    <w:p>
      <w:pPr>
        <w:spacing w:before="100" w:after="50"/>
      </w:pPr>
      <w:r>
        <w:t>Hlavní dlužník [[PERSON_9]] ([[BIRTH_ID_9]], [[ID_CARD_3]], [[ADDRESS_6]], email: [[EMAIL_4]], [[PHONE_7]], IBAN: [[IBAN_1]]) má evidováno celkem 14 exekucí v úhrnné výši 3 847 600 Kč. Dlužníkovi Sc[[ADDRESS_7]], LV č. 8923, oceněná znaleckým posudkem na 5 400 000 Kč. Dlužník [[PERSON_9]] má závazky vůči: Česká spořitelna a.s. (2 100 000 Kč), Home Credit a.s. (840 000 Kč), Provident Financial s.r.o. (567 000 Kč), ČSSZ (198 600 Kč) a dalším věřitelům.</w:t>
      </w:r>
    </w:p>
    <w:p>
      <w:pPr>
        <w:spacing w:before="50" w:after="50"/>
      </w:pPr>
      <w:r>
        <w:t>Dlužnice [[PERSON_11]] ([[BIRTH_ID_10]], [[ADDRESS_8]], [[PHONE_8]], [[BANK_5]]) je v insolvenci prohlášené Krajským soudem v Ústí nad Labem pod sp. zn. KSUL 89 INS 4567/2024. Dlužnice [[PERSON_11]] má celkem 18 věřitelů s celkovou pohledávkou 4 240 000 Kč. Insolvenční správkyně Mgr. [[PERSON_10]] ([[BIRTH_ID_11]], registrace 4578) řídí oddlužení splátkového kalendáře s měsíční splátkou 6 800 Kč na dobu 5 let.</w:t>
      </w:r>
    </w:p>
    <w:p>
      <w:pPr>
        <w:pStyle w:val="Heading2"/>
        <w:spacing w:before="200"/>
      </w:pPr>
      <w:r>
        <w:t xml:space="preserve">2.2 Podvodné úvěrové produkty</w:t>
      </w:r>
    </w:p>
    <w:p>
      <w:pPr>
        <w:spacing w:before="100" w:after="50"/>
      </w:pPr>
      <w:r>
        <w:t>Žadatel o úvěr Ing. [[PERSON_13]], MBA ([[BIRTH_ID_12]], [[ICO_3]], [[ADDRESS_9]], email: [[EMAIL_5]], [[PHONE_9]]) předložil falešné výplatní pásky a podvodně získal hypoteční úvěr ve výši 7 500 000 Kč. Žadateli [[PERSON_13]] bylo následně prokázáno, že jeho skutečný příjem je pouze 35 000 Kč měsíčně, nikoliv uváděných 145 000 Kč. Klient [[PERSON_13]] [PERSON_12]] nyní obviněn z úvěrového podvodu dle § 211 tr. zákoníku. Jeho manželka PhDr. [[PERSON_14]] ([[BIRTH_ID_13]]) je vyšetřována jako spolupachatelka.</w:t>
      </w:r>
    </w:p>
    <w:p>
      <w:r>
        <w:br w:type="page"/>
      </w:r>
    </w:p>
    <w:p>
      <w:pPr>
        <w:pStyle w:val="Heading1"/>
      </w:pPr>
      <w:r>
        <w:t xml:space="preserve">3. ONKOLOGICKÉ A TRANSPLANTAČNÍ CENTRUM - CITLIVÁ ZDRAVOTNÍ DATA</w:t>
      </w:r>
    </w:p>
    <w:p>
      <w:pPr>
        <w:pStyle w:val="Heading2"/>
        <w:spacing w:before="200"/>
      </w:pPr>
      <w:r>
        <w:t xml:space="preserve">3.1 Pacient s pokročilým stadiem karcinomu</w:t>
      </w:r>
    </w:p>
    <w:p>
      <w:pPr>
        <w:spacing w:before="100" w:after="50"/>
      </w:pPr>
      <w:r>
        <w:t>Pacient prof. MUDr. [[PERSON_15]], DrSc. ([[BIRTH_ID_14]], číslo pojištěnce VZP: [[INSURANCE_ID_1]], [[ADDRESS_10]], email: [[EMAIL_6]], [[PHONE_10]]) má diagnostikovaný pokročilý karcinom pankreatu T4N2M1 (C25.9) s metastázami do jater a plic. Pacientovi [[PERSON_15]] byla indikována paliativní chemoterapie schématem FOLFIRINOX s velmi špatnou prognózou (predikované přežití 6-9 měsíců). Nemocný [[PERSON_15]] současně trpí diabetes mellitus 2. typu, chronickou renální insuficiencí G3b a arteriální hypertenzí. Genetické vyšetření prokázalo mutaci genu BRCA2. Ošetřující onkolog MUDr. [[PERSON_16]], Ph.D. (registrace ČLK: 89012) doporučil hospitalizaci na hospici.</w:t>
      </w:r>
    </w:p>
    <w:p>
      <w:pPr>
        <w:spacing w:before="50" w:after="50"/>
      </w:pPr>
      <w:r>
        <w:t>Pacientka Ing. [[PERSON_17]] ([[BIRTH_ID_15]], pojištěnka OZP: [[INSURANCE_ID_2]], [[ADDRESS_11]], mobil: +420 731 789 456) má diagnostikovaný triple-negativní karcinom prsu T3N3M0 (C50.4) s nepříznivou prognózou. Pacientce [[PERSON_17]] byla provedena ablatio mammae bilaterálně, následovala adjuvantní chemoterapie a radioterapie. Léčená [[PERSON_17]] má rovněž diagnostikovanou těžkou depresivní epizodu F32.2 v souvislosti s onkologickým onemocněním. Byl jí přiznán invalidní důchod III. stupně ve výši 16 800 Kč měsíčně.</w:t>
      </w:r>
    </w:p>
    <w:p>
      <w:pPr>
        <w:pStyle w:val="Heading2"/>
        <w:spacing w:before="200"/>
      </w:pPr>
      <w:r>
        <w:t xml:space="preserve">3.2 Transplantace orgánů a čekací listiny</w:t>
      </w:r>
    </w:p>
    <w:p>
      <w:pPr>
        <w:spacing w:before="100" w:after="50"/>
      </w:pPr>
      <w:r>
        <w:t>Pacient čekající na transplantaci Bc. [[PERSON_18]] ([[BIRTH_ID_5]], pojištěnec VZP: [[INSURANCE_ID_3]], [[ADDRESS_12]], tel.: +420 605 258 147) má terminální selhání ledvin N18.5 a je na pravidelné hemodialýze 3× týdně. Pacientovi [[PERSON_18]] byl přiznán příspěvek na péči IV. stupně ve výši 19 200 Kč měsíčně. Nemocný [[PERSON_18]] je na čekací listině pro transplantaci ledviny již 47 měsíců. Jeho potenciální živý dárce, bratr Mgr. [[PERSON_19]] ([[BIRTH_ID_16]]), bohužel nebyl HLA kompatibilní.</w:t>
      </w:r>
    </w:p>
    <w:p>
      <w:pPr>
        <w:spacing w:before="50" w:after="50"/>
      </w:pPr>
      <w:r>
        <w:t>Pacientka po transplantaci PhDr. [[PERSON_20]] ([[BIRTH_ID_11]], pojištěnka ZP: [[INSURANCE_ID_4]], [[ADDRESS_13]], email: [[EMAIL_7]]) podstoupila transplantaci jater pro cirhózu K74.6 na podkladě autoimunitní hepatitidy. Transplantované [[PERSON_20]] byla zavedena trvalá imunosupresivní léčba (Tacrolimus, Mykofenolátem mofetil). Pacientka [[PERSON_20]] má zvýšené riziko rejekce štěpu a infekčních komplikací.</w:t>
      </w:r>
    </w:p>
    <w:p>
      <w:r>
        <w:br w:type="page"/>
      </w:r>
    </w:p>
    <w:p>
      <w:pPr>
        <w:pStyle w:val="Heading1"/>
      </w:pPr>
      <w:r>
        <w:t xml:space="preserve">4. PSYCHIATRICKÁ LÉČEBNA - ZÁVAŽNÉ DUŠEVNÍ PORUCHY</w:t>
      </w:r>
    </w:p>
    <w:p>
      <w:pPr>
        <w:pStyle w:val="Heading2"/>
        <w:spacing w:before="200"/>
      </w:pPr>
      <w:r>
        <w:t xml:space="preserve">4.1 Hospitalizace pro akutní psychotické stavy</w:t>
      </w:r>
    </w:p>
    <w:p>
      <w:pPr>
        <w:spacing w:before="100" w:after="50"/>
      </w:pPr>
      <w:r>
        <w:t>Pacient [[PERSON_23]] ([[BIRTH_ID_17]], číslo pojištěnce VZP: [[INSURANCE_ID_5]], [[ADDRESS_14]], tel.: [[PHONE_8]]) byl přijat na uzavřené oddělení Psychiatrické léčebny Bohnice s diagnózou F20.0 (schizofrenie paranoidní) s akutní psychotickou exacerbací. Hospitalizovaný [[PERSON_23]] měl bludy pronásledování a sluchové halucinace velící k agresivnímu chování. Pacient [[PERSON_23]] se pokusil o útok na personál a musel být bezpečnostně fixován. V anamnéze je 7 předchozích hospitalizací, 3 pokusy o sebevraždu (2018, 2021, 2024) a dlouhodobá noncompliance k léčbě. Ošetřující psychiatr MUDr. [[PERSON_21]], Ph.D. (registrace ČLK: 67890) indikoval léčbu depotními antipsychotiky (Risperidon-Consta 50mg i.m. q14d). Kontaktní osoba: sestra [[PERSON_22]] ([[BIRTH_ID_13]], [[PHONE_11]]).</w:t>
      </w:r>
    </w:p>
    <w:p>
      <w:pPr>
        <w:spacing w:before="50" w:after="50"/>
      </w:pPr>
      <w:r>
        <w:t>Pacientka [[PERSON_25]] ([[BIRTH_ID_18]], pojištěnka OZP: [[INSURANCE_ID_6]], [[ADDRESS_15]], email: [[EMAIL_8]]) je hospitalizována pro těžkou depresivní epizodu s psychotickými příznaky F32.3. Pacientka [[PERSON_25]] měla vysoce letální pokus o sebevraždu oběšením, byla resuscitována a následně přijata na JIP. Léčená [[PERSON_25]] má v anamnéze dlouhodobé sebepoškozování (řezné rány na předloktích), bulimia nervosa F50.2 a závislost na benzodiazepinech F13.2. Byla jí zavedena elektrokonvulzivní terapie (ECT) a farmakoterapie (Venlafaxin 225mg, Quetiapin 400mg). Manžel Ing. [[PERSON_24]] ([[BIRTH_ID_19]]) žádá o rozvod.</w:t>
      </w:r>
    </w:p>
    <w:p>
      <w:pPr>
        <w:pStyle w:val="Heading2"/>
        <w:spacing w:before="200"/>
      </w:pPr>
      <w:r>
        <w:t xml:space="preserve">4.2 Forenzní psychiatrie - nebezpeční pachatelé</w:t>
      </w:r>
    </w:p>
    <w:p>
      <w:pPr>
        <w:spacing w:before="100" w:after="50"/>
      </w:pPr>
      <w:r>
        <w:t>Obviněný [[PERSON_27]] ([[BIRTH_ID_20]], ID vězně: 2025-FOR-7845, [[ADDRESS_16]]) je ve výkonu zabezpečovací detence na Psychiatrické léčebně Bohnice, oddělení forenzní psychiatrie. Odsouzený [[PERSON_27]] byl uznán částečně nepříčetným a odsouzen k trestu odnětí svobody 15 let za vraždu dle § 140 tr. zákoníku spáchané pod vlivem akutní psychózy. Pachatel [[PERSON_27]] má diagnostikovanou paranoidní schizofrenii F20.0, antisociální poruchu osobnosti F60.2 a v anamnéze závislost na metamfetaminu F15.2. Forenzní psychiatr MUDr. [[PERSON_26]], CSc. (registrace ČLK: 78945) hodnotí riziko recidivy jako vysoké.</w:t>
      </w:r>
    </w:p>
    <w:p>
      <w:r>
        <w:br w:type="page"/>
      </w:r>
    </w:p>
    <w:p>
      <w:pPr>
        <w:pStyle w:val="Heading1"/>
      </w:pPr>
      <w:r>
        <w:t xml:space="preserve">5. ROZSÁHLÉ RODINNĚPRÁVNÍ SPORY - PĚSTOUNSKÁ PÉČE</w:t>
      </w:r>
    </w:p>
    <w:p>
      <w:pPr>
        <w:pStyle w:val="Heading2"/>
        <w:spacing w:before="200"/>
      </w:pPr>
      <w:r>
        <w:t xml:space="preserve">5.1 Odebrání dětí z důvodu zneužívání</w:t>
      </w:r>
    </w:p>
    <w:p>
      <w:pPr>
        <w:spacing w:before="100" w:after="50"/>
      </w:pPr>
      <w:r>
        <w:t>Matka [[PERSON_32]] ([[BIRTH_ID_10]], [[ADDRESS_17]], [[PHONE_5]]) byla zbavena rodičovské zodpovědnosti k dětem: [[PERSON_31]] ([[BIRTH_ID_21]]), [[PERSON_30]] ([[BIRTH_ID_22]]) a [[PERSON_29]] ([[BIRTH_ID_23]]) z důvodu opakovaného fyzického a psychického zneužívání, zanedbávání péče a života v sociálně nepřijatelných podmínkách. Matce [[PERSON_17]] byl soudem uložen zákaz styku s dětmi. Má diagnostikovanou závislost na alkoholu F10.2, hraniční poruchu osobnosti F60.3 a je evidována na OSPOD. Otec dětí [[PERSON_28]] ([[BIRTH_ID_3]]) si odpykává trest odnětí svobody 8 let za týrání svěřené osoby dle § 198 tr. zákoníku ve Věznici Valdice.</w:t>
      </w:r>
    </w:p>
    <w:p>
      <w:pPr>
        <w:spacing w:before="50" w:after="50"/>
      </w:pPr>
      <w:r>
        <w:t>Pěstouni dětí jsou manželé JUDr. [[PERSON_33]] ([[BIRTH_ID_24]], [[ADDRESS_4]]) a Mgr. [[PERSON_34]] ([[BIRTH_ID_7]]). Pěstounům [[PERSON_6]] byl přiznán příspěvek na úhradu potřeb dítěte 13 900 Kč měsíčně na každé dítě a odměna pěstouna 7 800 Kč měsíčně. Sociální pracovnice PhDr. [[PERSON_35]] (ID: SP-2025-4578) pravidelně kontroluje podmínky péče.</w:t>
      </w:r>
    </w:p>
    <w:p>
      <w:pPr>
        <w:pStyle w:val="Heading2"/>
        <w:spacing w:before="200"/>
      </w:pPr>
      <w:r>
        <w:t xml:space="preserve">5.2 Rozvod s vypořádáním vysokého majetku</w:t>
      </w:r>
    </w:p>
    <w:p>
      <w:pPr>
        <w:spacing w:before="100" w:after="50"/>
      </w:pPr>
      <w:r>
        <w:t>Rozvedený Ing. [[PERSON_36]], MBA ([[BIRTH_ID_20]], [[ICO_1]], [[ADDRESS_18]], [[BANK_1]]) se rozvádí s manželkou PharmDr. [[PERSON_38]] ([[BIRTH_ID_8]], [[ADDRESS_19]]). Manželé mají společný majetek v hodnotě přesahující 87 000 000 Kč (nemovitosti, účty, akcie, podíly ve společnostech). Rozvedenému [[PERSON_5]] bylo uloženo výživné na nezletilé [[PERSON_40]] ([[BIRTH_ID_25]]) a [[PERSON_39]] ([[BIRTH_ID_26]]) ve výši 25 000 Kč měsíčně na každé dítě. Příjemkyní výživného je [[PERSON_38]]. Soudní znalec Ing. [[PERSON_37]], Ph.D. ([[ICO_2]]) ocenil společný majetek.</w:t>
      </w:r>
    </w:p>
    <w:p>
      <w:r>
        <w:br w:type="page"/>
      </w:r>
    </w:p>
    <w:p>
      <w:pPr>
        <w:pStyle w:val="Heading1"/>
      </w:pPr>
      <w:r>
        <w:t xml:space="preserve">6. EXEKUČNÍ A INSOLVENČNÍ ŘÍZENÍ - MASIVNÍ DLUŽNÍCI</w:t>
      </w:r>
    </w:p>
    <w:p>
      <w:pPr>
        <w:pStyle w:val="Heading2"/>
        <w:spacing w:before="200"/>
      </w:pPr>
      <w:r>
        <w:t xml:space="preserve">6.1 Dlužník s extrémním počtem exekucí</w:t>
      </w:r>
    </w:p>
    <w:p>
      <w:pPr>
        <w:spacing w:before="100" w:after="50"/>
      </w:pPr>
      <w:r>
        <w:t>Dlužník [[PERSON_43]] ([[BIRTH_ID_27]], [[ADDRESS_20]], [[PHONE_12]]) má evidováno celkem 23 exekucí v úhrnné výši 5 847 900 Kč. Dlužníkovi [[PERSON_43]] byly zabaveny všechny bankovní účty, srážky ze mzdy činí 2/3 čisté mzdy (15 400 Kč měsíčně). Exekutoři: JUDr. [[PERSON_41]] (exekutorský úřad Ostrava, reg. 347/05), JUDr. [[PERSON_42]] (exekutorský úřad Karviná, reg. 156/08). Hlavní věřitelé: Home Credit a.s., Provident Financial s.r.o., ČSSZ (nedoplatky na pojistném 487 600 Kč), mobilní operátoři.</w:t>
      </w:r>
    </w:p>
    <w:p>
      <w:r>
        <w:br w:type="page"/>
      </w:r>
    </w:p>
    <w:p>
      <w:pPr>
        <w:pStyle w:val="Heading1"/>
      </w:pPr>
      <w:r>
        <w:t xml:space="preserve">10. KONSOLIDOVANÁ TABULKA - KOMPLETNÍ SEZNAM OSOB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 s titulem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Citlivé údaje GDPR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Obviněný - podvod 347 mil. Kč, praní peněz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[[PERSON_2]],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Spolupachatelka, zabaveno 4,85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IT specialista, krypto 18,5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[[PERSON_5]],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Poškozený, ztráta 8,75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Svědek, bývalý účetní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Poškozená, ztráta domu 6,2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Svědkyně, sestra poškozené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Dlužník 14 exekucí, 3,85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Insolvence 18 věřitelů, 4,24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Insolvenční správkyně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[[PERSON_13]],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Úvěrový podvod 7,5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Spolupachatelka podvodu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[[PERSON_15]],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 pankreatu T4N2M1, prognóza 6-9 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Triple-neg. Ca prsu, bilat. mastektomie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Terminální selhání ledvin, dialýza 3×/týden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Potenciální dárce ledviny, HLA nekompatibilní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[[PERSON_20]]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Transplantace jater, cirhóza K74.6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Schizofrenie F20.0, 7 hospitalizací, 3× sebevražda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[[PERSON_21]],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Kontaktní osoba, sestra pacienta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Těžká deprese F32.3, pokus o oběšení, ECT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 pacientky, žádá o rozvod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Vražda § 140, zabezpečovací detence, F20.0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[[PERSON_26]],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Forenzní 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Zbavena rodičovské odpovědnosti, F10.2, F60.3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odebrané z péče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odebrané z péče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odebrané z péče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Otec, trest 8 let za týrání § 198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[[PERSON_33]]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Pěstoun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Pěstounka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Sociální pracovnice OSPOD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[[PERSON_36]],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Rozvod, majetek 87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[[PERSON_38]]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Rozvedená, příjemkyně výživného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Nezletilá, výživné 25 000 Kč/měs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Nezletilá, výživné 25 000 Kč/měs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[[PERSON_37]],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Soudní znalec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23 exekucí, dluh 5,85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 Ostrava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 Karviná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Advokát, spolupachatel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Ručitel hypotéky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Stěžovatel v trestním řízení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 v případu podvodu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Zadržená, vyšetřování pro podvod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Dlužnice, 9 exekucí, 1,46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Žadatel o úvěr 3,5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[[PERSON_50]],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Pacient, infarkt myokardu I21.9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[[PERSON_51]],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lékař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ZÁVĚREČNÉ SHRNUTÍ A STATISTIKY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Tento ultimátní testovací dokument obsahuje:</w:t>
      </w:r>
    </w:p>
    <w:p>
      <w:pPr>
        <w:spacing w:before="50" w:after="30"/>
      </w:pPr>
      <w:r>
        <w:t xml:space="preserve">✓ 50+ unikátních českých jmen ve všech pádech</w:t>
      </w:r>
    </w:p>
    <w:p>
      <w:pPr>
        <w:spacing w:before="30" w:after="30"/>
      </w:pPr>
      <w:r>
        <w:t xml:space="preserve">✓ 100+ citlivých údajů dle GDPR čl. 9 (zdravotní, genetické, biometrické)</w:t>
      </w:r>
    </w:p>
    <w:p>
      <w:pPr>
        <w:spacing w:before="30" w:after="30"/>
      </w:pPr>
      <w:r>
        <w:t xml:space="preserve">✓ 50+ citlivých údajů dle GDPR čl. 10 (trestní odsouzení, exekuce)</w:t>
      </w:r>
    </w:p>
    <w:p>
      <w:pPr>
        <w:spacing w:before="30" w:after="30"/>
      </w:pPr>
      <w:r>
        <w:t xml:space="preserve">✓ Komplexní sklonění jmen: nominativ → genitiv → dativ → akuzativ → instrumentál → lokál</w:t>
      </w:r>
    </w:p>
    <w:p>
      <w:pPr>
        <w:spacing w:before="30" w:after="30"/>
      </w:pPr>
      <w:r>
        <w:t xml:space="preserve">✓ Přídavná jména: obviněný, dlužník, pacient, poškozený, svědek, zaměstnanec...</w:t>
      </w:r>
    </w:p>
    <w:p>
      <w:pPr>
        <w:spacing w:before="30" w:after="30"/>
      </w:pPr>
      <w:r>
        <w:t xml:space="preserve">✓ Tituly: Ing., Mgr., MUDr., JUDr., PhDr., Bc., prof., doc., Ph.D., CSc., MBA, DrSc.</w:t>
      </w:r>
    </w:p>
    <w:p>
      <w:pPr>
        <w:spacing w:before="30" w:after="30"/>
      </w:pPr>
      <w:r>
        <w:t xml:space="preserve">✓ Referenční návaznost: první zmínka s kontextem → následné zkrácené reference</w:t>
      </w:r>
    </w:p>
    <w:p>
      <w:pPr>
        <w:spacing w:before="30" w:after="30"/>
      </w:pPr>
      <w:r>
        <w:t xml:space="preserve">✓ Rodinné vztahy: manželé, sourozenci, rodiče-děti, pěstouni</w:t>
      </w:r>
    </w:p>
    <w:p>
      <w:pPr>
        <w:spacing w:before="30" w:after="30"/>
      </w:pPr>
      <w:r>
        <w:t xml:space="preserve">✓ Finanční data: účty, částky, IČO, DIČ, IBAN</w:t>
      </w:r>
    </w:p>
    <w:p>
      <w:pPr>
        <w:spacing w:before="30" w:after="100"/>
      </w:pPr>
      <w:r>
        <w:t xml:space="preserve">✓ Kontaktní údaje: email, telefon, adresy, registrační čísla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ULTIMÁTNÍHO TESTOVACÍHO DOKUMENTU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Dokument slouží výhradně k validaci anonimizačních algoritmů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Maximální hustota citlivých dat GDPR pro stress testing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2026-01-03T12:03:44.424Z</dcterms:created>
  <dcterms:modified xsi:type="dcterms:W3CDTF">2026-01-03T12:03:44.425Z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