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B3F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SMLOUVA O SPOLUPRÁCI</w:t>
      </w:r>
    </w:p>
    <w:p w14:paraId="7A972AEA" w14:textId="77777777" w:rsidR="00B63E66" w:rsidRPr="00B63E66" w:rsidRDefault="00B63E66" w:rsidP="00B63E66">
      <w:r w:rsidRPr="00B63E66">
        <w:t>uzavřená dne 31. července 2025 podle § 1746 odst. 2 občanského zákoníku (zákon č. 89/2012 Sb.)</w:t>
      </w:r>
    </w:p>
    <w:p w14:paraId="14565CF4" w14:textId="77777777" w:rsidR="00B63E66" w:rsidRPr="00B63E66" w:rsidRDefault="00B63E66" w:rsidP="00B63E66">
      <w:r w:rsidRPr="00B63E66">
        <w:pict w14:anchorId="0C7D5720">
          <v:rect id="_x0000_i1085" style="width:0;height:1.5pt" o:hralign="center" o:hrstd="t" o:hr="t" fillcolor="#a0a0a0" stroked="f"/>
        </w:pict>
      </w:r>
    </w:p>
    <w:p w14:paraId="5038BF8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Smluvní strany:</w:t>
      </w:r>
    </w:p>
    <w:p w14:paraId="2C1965EE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Radek Procházka</w:t>
      </w:r>
      <w:r w:rsidRPr="00B63E66">
        <w:t>, nar. 2. 3. 1983, trvale bytem Na Výsluní 8, 779 00 Olomouc</w:t>
      </w:r>
    </w:p>
    <w:p w14:paraId="65682FE7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Helena Krátká</w:t>
      </w:r>
      <w:r w:rsidRPr="00B63E66">
        <w:t>, nar. 15. 4. 1988, trvale bytem V Koutech 123, 110 00 Praha</w:t>
      </w:r>
    </w:p>
    <w:p w14:paraId="6902A5F4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Marek Beneš</w:t>
      </w:r>
      <w:r w:rsidRPr="00B63E66">
        <w:t>, nar. 29. 7. 1990, trvale bytem U Trati 66, 602 00 Brno</w:t>
      </w:r>
    </w:p>
    <w:p w14:paraId="25A57734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Tereza Kolářová</w:t>
      </w:r>
      <w:r w:rsidRPr="00B63E66">
        <w:t>, nar. 19. 6. 1992, trvale bytem Slunečná 45, 370 01 České Budějovice</w:t>
      </w:r>
    </w:p>
    <w:p w14:paraId="57DADF81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Tomáš Holý</w:t>
      </w:r>
      <w:r w:rsidRPr="00B63E66">
        <w:t>, nar. 3. 12. 1985, trvale bytem Družstevní 17, 736 01 Havířov</w:t>
      </w:r>
    </w:p>
    <w:p w14:paraId="02BD3AFF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Lucie Němcová</w:t>
      </w:r>
      <w:r w:rsidRPr="00B63E66">
        <w:t>, nar. 9. 5. 1991, trvale bytem Lipová 9, 460 01 Liberec</w:t>
      </w:r>
    </w:p>
    <w:p w14:paraId="308D0807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Pavel Jelínek</w:t>
      </w:r>
      <w:r w:rsidRPr="00B63E66">
        <w:t>, nar. 21. 10. 1986, trvale bytem Komenského 5, 400 01 Ústí nad Labem</w:t>
      </w:r>
    </w:p>
    <w:p w14:paraId="2D79C1A6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Alena Svobodová</w:t>
      </w:r>
      <w:r w:rsidRPr="00B63E66">
        <w:t>, nar. 17. 1. 1993, trvale bytem Na Lani 77, 290 01 Poděbrady</w:t>
      </w:r>
    </w:p>
    <w:p w14:paraId="3306C443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David Urban</w:t>
      </w:r>
      <w:r w:rsidRPr="00B63E66">
        <w:t>, nar. 6. 8. 1980, trvale bytem Horská 3, 500 03 Hradec Králové</w:t>
      </w:r>
    </w:p>
    <w:p w14:paraId="25A418B5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Barbora Veselá</w:t>
      </w:r>
      <w:r w:rsidRPr="00B63E66">
        <w:t>, nar. 25. 11. 1994, trvale bytem Lesní 10, 787 01 Šumperk</w:t>
      </w:r>
    </w:p>
    <w:p w14:paraId="23548D7B" w14:textId="77777777" w:rsidR="00B63E66" w:rsidRPr="00B63E66" w:rsidRDefault="00B63E66" w:rsidP="00B63E66">
      <w:r w:rsidRPr="00B63E66">
        <w:t>(dále společně jen „partneři“)</w:t>
      </w:r>
    </w:p>
    <w:p w14:paraId="7DC46439" w14:textId="77777777" w:rsidR="00B63E66" w:rsidRPr="00B63E66" w:rsidRDefault="00B63E66" w:rsidP="00B63E66">
      <w:r w:rsidRPr="00B63E66">
        <w:pict w14:anchorId="3F842CFC">
          <v:rect id="_x0000_i1086" style="width:0;height:1.5pt" o:hralign="center" o:hrstd="t" o:hr="t" fillcolor="#a0a0a0" stroked="f"/>
        </w:pict>
      </w:r>
    </w:p>
    <w:p w14:paraId="7245D5EA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I. – Úvodní ustanovení</w:t>
      </w:r>
    </w:p>
    <w:p w14:paraId="7C2C71E8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 xml:space="preserve">Partneři se dohodli na vzájemné spolupráci při realizaci podnikatelského záměru pod názvem </w:t>
      </w:r>
      <w:r w:rsidRPr="00B63E66">
        <w:rPr>
          <w:b/>
          <w:bCs/>
        </w:rPr>
        <w:t>"Projekt SYNERGIE"</w:t>
      </w:r>
      <w:r w:rsidRPr="00B63E66">
        <w:t>, jehož cílem je vývoj, marketing a prodej digitálních produktů v oblasti osobního rozvoje a automatizace.</w:t>
      </w:r>
    </w:p>
    <w:p w14:paraId="501AD3E1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>Účelem této smlouvy je upravit vzájemná práva a povinnosti, rozdělení zisků a postup při správě společného projektu.</w:t>
      </w:r>
    </w:p>
    <w:p w14:paraId="303F4FA8" w14:textId="77777777" w:rsidR="00B63E66" w:rsidRPr="00B63E66" w:rsidRDefault="00B63E66" w:rsidP="00B63E66">
      <w:r w:rsidRPr="00B63E66">
        <w:pict w14:anchorId="4CBE8887">
          <v:rect id="_x0000_i1087" style="width:0;height:1.5pt" o:hralign="center" o:hrstd="t" o:hr="t" fillcolor="#a0a0a0" stroked="f"/>
        </w:pict>
      </w:r>
    </w:p>
    <w:p w14:paraId="07DFAF9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II. – Společný podnik</w:t>
      </w:r>
    </w:p>
    <w:p w14:paraId="2B60A367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>Projekt SYNERGIE nemá právní formu obchodní korporace. Partneři vykonávají společnou činnost jako sdružení fyzických osob bez právní subjektivity, dle § 2716 a násl. občanského zákoníku.</w:t>
      </w:r>
    </w:p>
    <w:p w14:paraId="356974F2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 xml:space="preserve">V rámci tohoto projektu se </w:t>
      </w:r>
      <w:r w:rsidRPr="00B63E66">
        <w:rPr>
          <w:b/>
          <w:bCs/>
        </w:rPr>
        <w:t>Helena Krátká</w:t>
      </w:r>
      <w:r w:rsidRPr="00B63E66">
        <w:t xml:space="preserve"> ujímá role hlavní koordinátorky projektu, zatímco </w:t>
      </w:r>
      <w:r w:rsidRPr="00B63E66">
        <w:rPr>
          <w:b/>
          <w:bCs/>
        </w:rPr>
        <w:t>Radek Procházka</w:t>
      </w:r>
      <w:r w:rsidRPr="00B63E66">
        <w:t xml:space="preserve"> zajišťuje technické vedení a infrastrukturu.</w:t>
      </w:r>
    </w:p>
    <w:p w14:paraId="29B8292E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rPr>
          <w:b/>
          <w:bCs/>
        </w:rPr>
        <w:t>Marek Beneš</w:t>
      </w:r>
      <w:r w:rsidRPr="00B63E66">
        <w:t xml:space="preserve">, </w:t>
      </w:r>
      <w:r w:rsidRPr="00B63E66">
        <w:rPr>
          <w:b/>
          <w:bCs/>
        </w:rPr>
        <w:t>Tereza Kolářová</w:t>
      </w:r>
      <w:r w:rsidRPr="00B63E66">
        <w:t xml:space="preserve"> a </w:t>
      </w:r>
      <w:r w:rsidRPr="00B63E66">
        <w:rPr>
          <w:b/>
          <w:bCs/>
        </w:rPr>
        <w:t>Tomáš Holý</w:t>
      </w:r>
      <w:r w:rsidRPr="00B63E66">
        <w:t xml:space="preserve"> se podílejí na tvorbě obsahu a moderování online kurzů.</w:t>
      </w:r>
    </w:p>
    <w:p w14:paraId="19108535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rPr>
          <w:b/>
          <w:bCs/>
        </w:rPr>
        <w:t>Lucie Němcová</w:t>
      </w:r>
      <w:r w:rsidRPr="00B63E66">
        <w:t xml:space="preserve"> a </w:t>
      </w:r>
      <w:r w:rsidRPr="00B63E66">
        <w:rPr>
          <w:b/>
          <w:bCs/>
        </w:rPr>
        <w:t>Barbora Veselá</w:t>
      </w:r>
      <w:r w:rsidRPr="00B63E66">
        <w:t xml:space="preserve"> odpovídají za marketing, sociální sítě a e-mailing.</w:t>
      </w:r>
    </w:p>
    <w:p w14:paraId="29D2FE46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rPr>
          <w:b/>
          <w:bCs/>
        </w:rPr>
        <w:lastRenderedPageBreak/>
        <w:t>Pavel Jelínek</w:t>
      </w:r>
      <w:r w:rsidRPr="00B63E66">
        <w:t xml:space="preserve">, </w:t>
      </w:r>
      <w:r w:rsidRPr="00B63E66">
        <w:rPr>
          <w:b/>
          <w:bCs/>
        </w:rPr>
        <w:t>Alena Svobodová</w:t>
      </w:r>
      <w:r w:rsidRPr="00B63E66">
        <w:t xml:space="preserve"> a </w:t>
      </w:r>
      <w:r w:rsidRPr="00B63E66">
        <w:rPr>
          <w:b/>
          <w:bCs/>
        </w:rPr>
        <w:t>David Urban</w:t>
      </w:r>
      <w:r w:rsidRPr="00B63E66">
        <w:t xml:space="preserve"> spravují obchodní partnery a zajišťují zákaznický servis.</w:t>
      </w:r>
    </w:p>
    <w:p w14:paraId="1E7189DD" w14:textId="77777777" w:rsidR="00B63E66" w:rsidRPr="00B63E66" w:rsidRDefault="00B63E66" w:rsidP="00B63E66">
      <w:r w:rsidRPr="00B63E66">
        <w:pict w14:anchorId="448879BC">
          <v:rect id="_x0000_i1088" style="width:0;height:1.5pt" o:hralign="center" o:hrstd="t" o:hr="t" fillcolor="#a0a0a0" stroked="f"/>
        </w:pict>
      </w:r>
    </w:p>
    <w:p w14:paraId="04C2B33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III. – Podíl na zisku a nákladech</w:t>
      </w:r>
    </w:p>
    <w:p w14:paraId="3C62D75E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Zisky i náklady budou mezi partnery rozdělovány rovnoměrně, tzn. každému náleží 10 % podíl na čistém zisku i odpovědnosti za krytí nákladů.</w:t>
      </w:r>
    </w:p>
    <w:p w14:paraId="36ED116F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 xml:space="preserve">V případě výdajů vyšších než 5 000 Kč je potřeba souhlas nadpoloviční většiny partnerů. Pokud například </w:t>
      </w:r>
      <w:r w:rsidRPr="00B63E66">
        <w:rPr>
          <w:b/>
          <w:bCs/>
        </w:rPr>
        <w:t>Lucie Němcová</w:t>
      </w:r>
      <w:r w:rsidRPr="00B63E66">
        <w:t xml:space="preserve"> plánuje kampaň nad tento limit, musí být schválena ostatními.</w:t>
      </w:r>
    </w:p>
    <w:p w14:paraId="3FC29276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Každý partner je povinen vést jednoduchou evidenci svých výdajů a aktivit a pravidelně ji sdílet s ostatními.</w:t>
      </w:r>
    </w:p>
    <w:p w14:paraId="2679891E" w14:textId="77777777" w:rsidR="00B63E66" w:rsidRPr="00B63E66" w:rsidRDefault="00B63E66" w:rsidP="00B63E66">
      <w:r w:rsidRPr="00B63E66">
        <w:pict w14:anchorId="42B30135">
          <v:rect id="_x0000_i1089" style="width:0;height:1.5pt" o:hralign="center" o:hrstd="t" o:hr="t" fillcolor="#a0a0a0" stroked="f"/>
        </w:pict>
      </w:r>
    </w:p>
    <w:p w14:paraId="1F8E0BFB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IV. – Rozhodování a schůze</w:t>
      </w:r>
    </w:p>
    <w:p w14:paraId="276E6BFC" w14:textId="77777777" w:rsidR="00B63E66" w:rsidRPr="00B63E66" w:rsidRDefault="00B63E66" w:rsidP="00B63E66">
      <w:pPr>
        <w:numPr>
          <w:ilvl w:val="0"/>
          <w:numId w:val="5"/>
        </w:numPr>
      </w:pPr>
      <w:r w:rsidRPr="00B63E66">
        <w:t xml:space="preserve">Partneři se zavazují pořádat pravidelnou měsíční online schůzku. Schůze bude svolávána </w:t>
      </w:r>
      <w:r w:rsidRPr="00B63E66">
        <w:rPr>
          <w:b/>
          <w:bCs/>
        </w:rPr>
        <w:t>Helenou Krátkou</w:t>
      </w:r>
      <w:r w:rsidRPr="00B63E66">
        <w:t xml:space="preserve"> nebo jiným zvoleným koordinátorem.</w:t>
      </w:r>
    </w:p>
    <w:p w14:paraId="5231672E" w14:textId="77777777" w:rsidR="00B63E66" w:rsidRPr="00B63E66" w:rsidRDefault="00B63E66" w:rsidP="00B63E66">
      <w:pPr>
        <w:numPr>
          <w:ilvl w:val="0"/>
          <w:numId w:val="5"/>
        </w:numPr>
      </w:pPr>
      <w:r w:rsidRPr="00B63E66">
        <w:t xml:space="preserve">Každý z partnerů má jeden hlas. Rozhodnutí se přijímá většinou hlasů. V případě rovnosti rozhoduje hlas </w:t>
      </w:r>
      <w:r w:rsidRPr="00B63E66">
        <w:rPr>
          <w:b/>
          <w:bCs/>
        </w:rPr>
        <w:t>Radka Procházky</w:t>
      </w:r>
      <w:r w:rsidRPr="00B63E66">
        <w:t xml:space="preserve"> jako technického garanta.</w:t>
      </w:r>
    </w:p>
    <w:p w14:paraId="4C50383C" w14:textId="77777777" w:rsidR="00B63E66" w:rsidRPr="00B63E66" w:rsidRDefault="00B63E66" w:rsidP="00B63E66">
      <w:r w:rsidRPr="00B63E66">
        <w:pict w14:anchorId="684214E9">
          <v:rect id="_x0000_i1090" style="width:0;height:1.5pt" o:hralign="center" o:hrstd="t" o:hr="t" fillcolor="#a0a0a0" stroked="f"/>
        </w:pict>
      </w:r>
    </w:p>
    <w:p w14:paraId="3C8A3E8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V. – Práva a povinnosti partnerů</w:t>
      </w:r>
    </w:p>
    <w:p w14:paraId="1E8E5827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Každý partner má právo na přístup ke všem datům projektu, včetně marketingových analýz, výpisů z účtu a analytických nástrojů.</w:t>
      </w:r>
    </w:p>
    <w:p w14:paraId="55D89B18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 xml:space="preserve">Partneři jsou povinni chránit důvěrnost informací a nezpřístupnit třetím stranám žádné interní materiály. Např. </w:t>
      </w:r>
      <w:r w:rsidRPr="00B63E66">
        <w:rPr>
          <w:b/>
          <w:bCs/>
        </w:rPr>
        <w:t>Barbora Veselá</w:t>
      </w:r>
      <w:r w:rsidRPr="00B63E66">
        <w:t xml:space="preserve"> nesmí předat klientskou databázi jinému subjektu.</w:t>
      </w:r>
    </w:p>
    <w:p w14:paraId="71C2DA22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V případě porušení těchto zásad může být partner dočasně vyloučen z řízení projektu, a to po souhlasu alespoň 7 z 10 partnerů.</w:t>
      </w:r>
    </w:p>
    <w:p w14:paraId="5B373233" w14:textId="77777777" w:rsidR="00B63E66" w:rsidRPr="00B63E66" w:rsidRDefault="00B63E66" w:rsidP="00B63E66">
      <w:r w:rsidRPr="00B63E66">
        <w:pict w14:anchorId="4A29137F">
          <v:rect id="_x0000_i1091" style="width:0;height:1.5pt" o:hralign="center" o:hrstd="t" o:hr="t" fillcolor="#a0a0a0" stroked="f"/>
        </w:pict>
      </w:r>
    </w:p>
    <w:p w14:paraId="6F8DC570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VI. – Ukončení spolupráce</w:t>
      </w:r>
    </w:p>
    <w:p w14:paraId="2CDC3DA5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K ukončení spolupráce některého partnera může dojít:</w:t>
      </w:r>
    </w:p>
    <w:p w14:paraId="1835A269" w14:textId="77777777" w:rsidR="00B63E66" w:rsidRPr="00B63E66" w:rsidRDefault="00B63E66" w:rsidP="00B63E66">
      <w:r w:rsidRPr="00B63E66">
        <w:t>a) na základě jeho vlastní žádosti,</w:t>
      </w:r>
      <w:r w:rsidRPr="00B63E66">
        <w:br/>
        <w:t>b) z důvodu nečinnosti nebo dlouhodobé absence,</w:t>
      </w:r>
      <w:r w:rsidRPr="00B63E66">
        <w:br/>
        <w:t xml:space="preserve">c) po závažném porušení dohody – např. pokud by </w:t>
      </w:r>
      <w:r w:rsidRPr="00B63E66">
        <w:rPr>
          <w:b/>
          <w:bCs/>
        </w:rPr>
        <w:t>David Urban</w:t>
      </w:r>
      <w:r w:rsidRPr="00B63E66">
        <w:t xml:space="preserve"> způsobil škodu svým jednáním.</w:t>
      </w:r>
    </w:p>
    <w:p w14:paraId="5CA443D9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V případě ukončení se vypořádání podílů provede na základě aktuálního stavu majetku a závazků. Na vyplacení podílu má bývalý partner nárok do 60 dnů.</w:t>
      </w:r>
    </w:p>
    <w:p w14:paraId="24CBD465" w14:textId="77777777" w:rsidR="00B63E66" w:rsidRPr="00B63E66" w:rsidRDefault="00B63E66" w:rsidP="00B63E66">
      <w:r w:rsidRPr="00B63E66">
        <w:pict w14:anchorId="24DDDBB6">
          <v:rect id="_x0000_i1092" style="width:0;height:1.5pt" o:hralign="center" o:hrstd="t" o:hr="t" fillcolor="#a0a0a0" stroked="f"/>
        </w:pict>
      </w:r>
    </w:p>
    <w:p w14:paraId="3A9FE422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VII. – Závěrečná ustanovení</w:t>
      </w:r>
    </w:p>
    <w:p w14:paraId="22FFC4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lastRenderedPageBreak/>
        <w:t>Tato smlouva nahrazuje veškeré předchozí ústní dohody mezi partnery.</w:t>
      </w:r>
    </w:p>
    <w:p w14:paraId="49129B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 xml:space="preserve">Veškeré spory se partneři zavazují řešit smírně. Pokud by např. mezi </w:t>
      </w:r>
      <w:r w:rsidRPr="00B63E66">
        <w:rPr>
          <w:b/>
          <w:bCs/>
        </w:rPr>
        <w:t>Terezou Kolářovou</w:t>
      </w:r>
      <w:r w:rsidRPr="00B63E66">
        <w:t xml:space="preserve"> a </w:t>
      </w:r>
      <w:r w:rsidRPr="00B63E66">
        <w:rPr>
          <w:b/>
          <w:bCs/>
        </w:rPr>
        <w:t>Alenou Svobodovou</w:t>
      </w:r>
      <w:r w:rsidRPr="00B63E66">
        <w:t xml:space="preserve"> vznikl spor o vedení workshopu, pokusí se o zprostředkování ostatní členové.</w:t>
      </w:r>
    </w:p>
    <w:p w14:paraId="69D4C16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>Tato smlouva je vyhotovena v deseti stejnopisech, z nichž každý partner obdrží jeden.</w:t>
      </w:r>
    </w:p>
    <w:p w14:paraId="220C9CE2" w14:textId="77777777" w:rsidR="00B63E66" w:rsidRPr="00B63E66" w:rsidRDefault="00B63E66" w:rsidP="00B63E66">
      <w:r w:rsidRPr="00B63E66">
        <w:pict w14:anchorId="6E429028">
          <v:rect id="_x0000_i1093" style="width:0;height:1.5pt" o:hralign="center" o:hrstd="t" o:hr="t" fillcolor="#a0a0a0" stroked="f"/>
        </w:pict>
      </w:r>
    </w:p>
    <w:p w14:paraId="58EB455E" w14:textId="77777777" w:rsidR="00B63E66" w:rsidRPr="00B63E66" w:rsidRDefault="00B63E66" w:rsidP="00B63E66">
      <w:r w:rsidRPr="00B63E66">
        <w:t xml:space="preserve">V Olomouci dne </w:t>
      </w:r>
      <w:r w:rsidRPr="00B63E66">
        <w:rPr>
          <w:b/>
          <w:bCs/>
        </w:rPr>
        <w:t>31. 7. 2025</w:t>
      </w:r>
    </w:p>
    <w:p w14:paraId="54D11AFD" w14:textId="77777777" w:rsidR="00B63E66" w:rsidRPr="00B63E66" w:rsidRDefault="00B63E66" w:rsidP="00B63E66">
      <w:r w:rsidRPr="00B63E66">
        <w:pict w14:anchorId="0AA153D5">
          <v:rect id="_x0000_i1094" style="width:0;height:1.5pt" o:hralign="center" o:hrstd="t" o:hr="t" fillcolor="#a0a0a0" stroked="f"/>
        </w:pict>
      </w:r>
    </w:p>
    <w:p w14:paraId="75052EB4" w14:textId="77777777" w:rsidR="00B63E66" w:rsidRPr="00B63E66" w:rsidRDefault="00B63E66" w:rsidP="00B63E66">
      <w:r w:rsidRPr="00B63E66">
        <w:rPr>
          <w:b/>
          <w:bCs/>
        </w:rPr>
        <w:t>Podpisy všech partnerů:</w:t>
      </w:r>
    </w:p>
    <w:p w14:paraId="62DDA494" w14:textId="77777777" w:rsidR="00B63E66" w:rsidRPr="00B63E66" w:rsidRDefault="00B63E66" w:rsidP="00B63E66">
      <w:r w:rsidRPr="00B63E66">
        <w:rPr>
          <w:rFonts w:ascii="Segoe UI Emoji" w:hAnsi="Segoe UI Emoji" w:cs="Segoe UI Emoji"/>
        </w:rPr>
        <w:t>✍️</w:t>
      </w:r>
      <w:r w:rsidRPr="00B63E66">
        <w:t xml:space="preserve"> Radek Procházka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Helena Krátká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Marek Beneš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Tereza Kolářová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Tomáš Holý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Lucie Němcová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Pavel Jelínek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Alena Svobodová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David Urban</w:t>
      </w:r>
      <w:r w:rsidRPr="00B63E66">
        <w:br/>
      </w:r>
      <w:r w:rsidRPr="00B63E66">
        <w:rPr>
          <w:rFonts w:ascii="Segoe UI Emoji" w:hAnsi="Segoe UI Emoji" w:cs="Segoe UI Emoji"/>
        </w:rPr>
        <w:t>✍️</w:t>
      </w:r>
      <w:r w:rsidRPr="00B63E66">
        <w:t xml:space="preserve"> Barbora Veselá</w:t>
      </w:r>
    </w:p>
    <w:p w14:paraId="1196A72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96B"/>
    <w:multiLevelType w:val="multilevel"/>
    <w:tmpl w:val="06F8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C0602"/>
    <w:multiLevelType w:val="multilevel"/>
    <w:tmpl w:val="7508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63ADA"/>
    <w:multiLevelType w:val="multilevel"/>
    <w:tmpl w:val="D86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E15B9"/>
    <w:multiLevelType w:val="multilevel"/>
    <w:tmpl w:val="3606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F3A03"/>
    <w:multiLevelType w:val="multilevel"/>
    <w:tmpl w:val="7944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3A3D"/>
    <w:multiLevelType w:val="multilevel"/>
    <w:tmpl w:val="D53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33B6E"/>
    <w:multiLevelType w:val="multilevel"/>
    <w:tmpl w:val="6FD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35382"/>
    <w:multiLevelType w:val="multilevel"/>
    <w:tmpl w:val="CD5C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90749">
    <w:abstractNumId w:val="2"/>
  </w:num>
  <w:num w:numId="2" w16cid:durableId="1061445573">
    <w:abstractNumId w:val="4"/>
  </w:num>
  <w:num w:numId="3" w16cid:durableId="1579515026">
    <w:abstractNumId w:val="5"/>
  </w:num>
  <w:num w:numId="4" w16cid:durableId="276108683">
    <w:abstractNumId w:val="3"/>
  </w:num>
  <w:num w:numId="5" w16cid:durableId="1467163148">
    <w:abstractNumId w:val="1"/>
  </w:num>
  <w:num w:numId="6" w16cid:durableId="1058090640">
    <w:abstractNumId w:val="7"/>
  </w:num>
  <w:num w:numId="7" w16cid:durableId="1271427505">
    <w:abstractNumId w:val="0"/>
  </w:num>
  <w:num w:numId="8" w16cid:durableId="117071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66"/>
    <w:rsid w:val="000B6B81"/>
    <w:rsid w:val="000E68A3"/>
    <w:rsid w:val="0027069D"/>
    <w:rsid w:val="002A6017"/>
    <w:rsid w:val="002E73CE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3E6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DEA7"/>
  <w15:chartTrackingRefBased/>
  <w15:docId w15:val="{14F964D3-24B1-45EB-A0A1-63789E3E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3E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3E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3E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3E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3E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3E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3E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3E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3E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3E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2025-07-31T08:03:00Z</dcterms:created>
  <dcterms:modified xsi:type="dcterms:W3CDTF">2025-07-31T08:03:00Z</dcterms:modified>
</cp:coreProperties>
</file>