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Data Model</w:t>
      </w:r>
    </w:p>
    <w:p>
      <w:pPr>
        <w:spacing w:after="40"/>
      </w:pPr>
      <w:r>
        <w:rPr>
          <w:rFonts w:ascii="Arial" w:cs="Arial" w:eastAsia="Arial" w:hAnsi="Arial"/>
          <w:color w:val="6B6158"/>
          <w:sz w:val="32"/>
          <w:szCs w:val="32"/>
        </w:rPr>
        <w:t xml:space="preserve">Supabase Schema Specification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Version 1.0  —  Database tables, relationships, field types, and RLS policies for Supabase.</w:t>
      </w:r>
    </w:p>
    <w:p>
      <w:r>
        <w:br w:type="page"/>
      </w:r>
    </w:p>
    <w:p>
      <w:pPr>
        <w:pStyle w:val="Heading1"/>
      </w:pPr>
      <w:r>
        <w:t xml:space="preserve">1. Schema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8 core tables organized in 3 domains: User (profile, cabinet, lineup), Product (products, shades, conflict rules), and Engine (alignment history, overrides).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All tables use UUID primary keys. Supabase Auth handles user accounts. Row Level Security (RLS) policies on every table — users can only read/write their own data. Product tables are read-only for users.</w:t>
      </w:r>
    </w:p>
    <w:p>
      <w:pPr>
        <w:spacing w:after="200"/>
      </w:pPr>
    </w:p>
    <w:p>
      <w:pPr>
        <w:pStyle w:val="Heading1"/>
      </w:pPr>
      <w:r>
        <w:t xml:space="preserve">2. User Domain</w:t>
      </w:r>
    </w:p>
    <w:p>
      <w:pPr>
        <w:spacing w:after="200"/>
      </w:pPr>
    </w:p>
    <w:p>
      <w:pPr>
        <w:pStyle w:val="Heading2"/>
      </w:pPr>
      <w:r>
        <w:t xml:space="preserve">2.1 profiles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Extends Supabase auth.users. Created on signup via trigger.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auth.users(id). Created by trigger on signup.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 display name.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skincare_goals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Max 2 values. Enum: anti-aging, hydration, acne, hyperpigmentation, texture, sensitivity, brightness, oil-control.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skincare_concerns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Max 3 values. Free-form from predefined list.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makeup_identity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essentialist, curator, enthusiast, creative. Null if not a makeup user.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makeup_frequency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active, occasional. Null if not a makeup user.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shade_depth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Fair, Light, Light-Medium, Medium, Medium-Deep, Deep, Deep-Dark.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shade_undertone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Warm, Cool, Neutral, Olive.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category_skincare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active, occasional, inactive. Default: inactive.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category_makeup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Same enum as above.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category_hair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Same enum.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category_body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Same enum.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Global preferences: {clean: bool, fragrance_free: bool, vegan: bool, cruelty_free: bool}.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Auto-set on insert.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Auto-updated via trigger.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cabinet_items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Every product a user owns. One row per variant (specific shade). Links to products and optionally to shades.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Auto-generated.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profiles(id). RLS: users see only their own.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products(product_id). The parent product.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shades(shade_id). Nullable — skincare has no shades.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True if in active lineup. Default false.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added_at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When user added this to cabinet.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 user notes ('use at night', 'almost empty').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RLS: users can INSERT/SELECT/UPDATE/DELETE only rows where user_id = auth.uid().</w:t>
      </w:r>
    </w:p>
    <w:p>
      <w:pPr>
        <w:spacing w:after="200"/>
      </w:pPr>
    </w:p>
    <w:p>
      <w:pPr>
        <w:pStyle w:val="Heading2"/>
      </w:pPr>
      <w:r>
        <w:t xml:space="preserve">2.3 lineup_edits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Saved makeup looks (Edits). References specific shade variants from cabinet.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Auto-generated.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User-given name: 'Everyday Glam', 'Date Night'.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Array of shade_id values from cabinet_items.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is_public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If true, visible on public cabinet. Default false.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Auto-set.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Product Domain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Read-only for users. Populated by AI tagging agent + founder review.</w:t>
      </w:r>
    </w:p>
    <w:p>
      <w:pPr>
        <w:spacing w:after="200"/>
      </w:pPr>
    </w:p>
    <w:p>
      <w:pPr>
        <w:pStyle w:val="Heading2"/>
      </w:pPr>
      <w:r>
        <w:t xml:space="preserve">3.1 products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One row per product (parent level). Both skincare and makeup.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Format: [BRAND]-[CAT]-[PRODUCT]. e.g., RB-M-SPLB.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brand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Brand name.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Full product name.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skincare, makeup, body, hair.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e.g., Foundation, Blush, AHA, Retinoid, Moisturizer.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zone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Makeup only. Enum: Face, Cheek, Lip, Eye. Null for skincare.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finish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Available finishes (summary). Detail on shade level.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coverage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Makeup: Sheer, Medium, Full. Skincare: null.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Full, Mini, Travel. Can be comma-separated.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shade_count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Number of shade variants. 0 for single-shade products.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primary_functions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Skincare: functional categories (Hydration, Retinoids, etc). Makeup: null.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secondary_functions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Skincare: secondary benefits. Makeup: null.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concentration_tier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Skincare: Low, Moderate, High. Makeup: null.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treatment_or_support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Skincare: Treatment or Support. Determines structural balance.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core_from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Makeup: lowest tier expecting this subcategory. Enum: Essentialist, Curator, Enthusiast, Creative.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overlap_rule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Text description of tier-specific overlap behavior.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shade_relevance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Makeup: High, Moderate, Low. How much shade matching matters.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pairs_with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text[]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Array of product_ids this pairs well with.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formula_notes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Key formula details, application notes.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numeric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USD retail price.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upc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Barcode / UPC. Nullable.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Complete, In Progress, Needs Review.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Auto-set.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shades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One row per shade variant. Links to parent product.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Format: [PARENT]-[VARIANT]. e.g., RB-M-SPLB-JOY.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products(product_id).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Display name: Joy, 250W, Pillow Talk.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undertone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Warm, Cool, Neutral, Olive.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color_family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Descriptive: 'Muted Peach', 'Fair Warm', 'Deep Cool'.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skin_depth_match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Face products only. Enum: Fair through Deep-Dark. Null for color products.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flattering_range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Color products only. e.g., 'Universal', 'Light to Medium'. Null for Face.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Color products only. Enum: Staple, Warm, Cool, Deep, Statement. Null for Face.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finish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Per-shade finish (primary location). Enum: Matte, Satin, Dewy, Natural, Shimmer, Metallic, Sheer, Cream, Velvet, Luminous.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Permanent, Limited Edition, Discontinued.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shade_description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2-4 words. What the shade IS.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primary_match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Best suited for [depth], [undertone].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extended_match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Also flattering on [broader] for [effect]. Always encouraging.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Complete, In Progress, Needs Review.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conflict_rules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Engine conflict rules. Read by the alignment engine at runtime.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rule_id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e.g., CR-001.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category_a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Functional category A (e.g., Retinoids).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category_b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Functional category B (e.g., Exfoliation AHA).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soft, moderate, severe, critical.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When the rule triggers. e.g., 'Moderate+ concentration'.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max_alignment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Score cap when triggered. e.g., 'Moderate'.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User-facing advisory text.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resolutions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Array of {type, message}. Types: alternate, am_pm, swap, reduce, add.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Engine Domain</w:t>
      </w:r>
    </w:p>
    <w:p>
      <w:pPr>
        <w:spacing w:after="200"/>
      </w:pPr>
    </w:p>
    <w:p>
      <w:pPr>
        <w:pStyle w:val="Heading2"/>
      </w:pPr>
      <w:r>
        <w:t xml:space="preserve">4.1 alignment_history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Log of every alignment check. Enables analytics and 'recent scans' UI.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Auto-generated.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product that was checked.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shade_id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Nullable. Specific shade if applicable.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Result: Low, Moderate, High.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numeric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Internal numeric score (never shown to user).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reasoning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{overlap, coverage, compatibility, risk}. Structured reasoning output.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added, dismissed, bought, null (no action yet).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checked_at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Auto-set.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user_overrides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'Works for Me' overrides. User tells engine a flagged product actually works for them. Softens future risk/overlap scoring for that combination.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Auto-generated.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References profiles(id).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product being overridden.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override_type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Enum: conflict, overlap, shade. What the user is overriding.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related_product_id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 FK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The product it was conflicting/overlapping with.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note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Optional user note ('I alternate nights', 'different finish works for me').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Auto-set.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Engine behavior: when an override exists, the flagged combination's severity is reduced by one level (severe → moderate, moderate → soft, soft → none). The override refines rather than erases.</w:t>
      </w:r>
    </w:p>
    <w:p>
      <w:r>
        <w:br w:type="page"/>
      </w:r>
    </w:p>
    <w:p>
      <w:pPr>
        <w:pStyle w:val="Heading1"/>
      </w:pPr>
      <w:r>
        <w:t xml:space="preserve">5. Relationships</w:t>
      </w:r>
    </w:p>
    <w:p>
      <w:pPr>
        <w:spacing w:after="2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profiles 1:N cabinet_items     (user owns many products)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profiles 1:N lineup_edits      (user has many saved looks)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profiles 1:N alignment_history  (user has many checks)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profiles 1:N user_overrides     (user has many overrides)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 1:N shades             (product has many shade variants)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 1:N cabinet_items      (product owned by many users)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shades   1:N cabinet_items      (shade owned by many users)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 M:N products           (pairs_with is self-referencing)</w:t>
      </w:r>
    </w:p>
    <w:p>
      <w:pPr>
        <w:spacing w:after="200"/>
      </w:pPr>
    </w:p>
    <w:p>
      <w:pPr>
        <w:pStyle w:val="Heading1"/>
      </w:pPr>
      <w:r>
        <w:t xml:space="preserve">6. Indexes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Recommended indexes for query performance:</w:t>
      </w:r>
    </w:p>
    <w:p>
      <w:pPr>
        <w:spacing w:after="2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cabinet_items: (user_id, product_id) UNIQUE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cabinet_items: (user_id, is_active)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shades: (product_id)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alignment_history: (user_id, checked_at DESC)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products: (upc) WHERE upc IS NOT NULL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products: (category, subcategory)</w:t>
      </w:r>
    </w:p>
    <w:p>
      <w:pPr>
        <w:spacing w:after="200"/>
      </w:pPr>
    </w:p>
    <w:p>
      <w:pPr>
        <w:pStyle w:val="Heading1"/>
      </w:pPr>
      <w:r>
        <w:t xml:space="preserve">7. RLS Policies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Every table has Row Level Security enabled. Core rules:</w:t>
      </w:r>
    </w:p>
    <w:p>
      <w:pPr>
        <w:spacing w:after="200"/>
      </w:pP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profiles:          SELECT/UPDATE WHERE id = auth.uid()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cabinet_items:     ALL WHERE user_id = auth.uid()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lineup_edits:      ALL WHERE user_id = auth.uid()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alignment_history: ALL WHERE user_id = auth.uid()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user_overrides:    ALL WHERE user_id = auth.uid()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products:          SELECT for all authenticated users (read-only)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shades:            SELECT for all authenticated users (read-only)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44403C"/>
          <w:sz w:val="17"/>
          <w:szCs w:val="17"/>
        </w:rPr>
        <w:t xml:space="preserve">conflict_rules:    SELECT for all authenticated users (read-only)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2026-03-09T01:10:02.394Z</dcterms:created>
  <dcterms:modified xsi:type="dcterms:W3CDTF">2026-03-09T01:10:02.394Z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