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2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在“我的演讲”中新建项目，例如“首次测试”。默认选中内置的“克制极简风格”，也可改选其他风格。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PPT”。打开文件，确认页序、图片和逐页备注正确。备注可在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“克制极简风格”已随程序内置，采用黑白基底、荧光强调和按内容构图的完整提示词，默认直接出图。新建项目预选这一风格；从某个风格详情新建时，沿用明确选择。升级只补充缺失的内置项，保留旧项目、图片、历史和已有风格修改。个人版同名风格继续保留，程序版标为“内置默认”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新建演讲时，除视觉风格外，还可展开“内容倾向”和“配色方案”。已有项目点击工作台“内容倾向与配色”修改；两项均为可选，未启用时沿用原来行为。设置独立于共享风格，不影响其他项目。</w:t>
      </w:r>
    </w:p>
    <w:p>
      <w:r>
        <w:rPr>
          <w:b w:val="0"/>
        </w:rPr>
        <w:t>启用内容倾向后，简单描述受众与场景，再点击“生成内容倾向说明”，检查并编辑生成的说明；也可以直接手填。例如儿童摄影影楼管理者、婚纱摄影客户、自行车赛参赛者或运动会志愿者。说明帮助选择贴切的语境和可选场景，不强行加入行业符号，不补出原稿没有的判断、案例、定义或结论。修改简述后，请同步检查展开说明。</w:t>
      </w:r>
    </w:p>
    <w:p>
      <w:r>
        <w:rPr>
          <w:b w:val="0"/>
        </w:rPr>
        <w:t>配色可沿用风格原文、从风格提取、选择预设或自定义。提取会显示对应原文依据，没有明确配色时不会猜色；结果可以编辑。自定义说明中写清背景、文字、强调色的颜色与用途，也可填具体色值。独立配色只覆盖颜色冲突，字体、材质等仍按原风格；切换风格时保留独立配色，选“沿用风格原配色”恢复跟随风格。内容附件承载事实的色码、图例或产品本色要求保留。</w:t>
      </w:r>
    </w:p>
    <w:p>
      <w:r>
        <w:rPr>
          <w:b w:val="0"/>
        </w:rPr>
        <w:t>保存设置不会自动改已有图片；选页重新设计才应用。讲稿、附件未变且文案已有有效复核时，换配色会复用同一份上屏文案，不重新提炼；生成式出图仍可能改变构图，不是对旧图直接换色。要改文字，另填“上屏文字调整”。</w:t>
      </w:r>
    </w:p>
    <w:p>
      <w:r>
        <w:rPr>
          <w:b w:val="0"/>
        </w:rPr>
        <w:t>风格试做提供相同设置，从已有项目选稿时带入该项目设置；每次试做与页面历史保存实际使用的选项。保存试做为正式风格不会把这两项写入风格库。生成依据中可以核对内容倾向与配色；对照 ChatGPT 时复制完整出图提示词，避免漏掉独立设置。模型仍可能偏离要求，请检查成图。</w:t>
      </w:r>
    </w:p>
    <w:p>
      <w:r>
        <w:rPr>
          <w:b w:val="0"/>
        </w:rPr>
        <w:t>手动填写、选择预设不调用模型；“生成内容倾向说明”和“从风格提取配色”各调用一次内容分析模型，需要已配置接口，并产生相应费用。生成结果先作为草稿供检查，保存或发起试做后才用于生成。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可以合并相邻页面，或手动插入分界拆成多页；先预览调整方案，确认后再生成。修改正文后，画面会标记为待更新，需要重新设计才能与新稿一致。已有图片和版本历史会保留。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仍失败时显示阶段、待核对文字、来源引用和候选文案，停止出图并保留旧图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导出本身不调用模型。演示和备注请以实际下载的 PPTX 再检查一遍。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