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9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；在全新临时目录验证 App 与压缩包后，只保留 </w:t>
      </w:r>
      <w:r>
        <w:rPr>
          <w:rFonts w:ascii="Menlo" w:hAnsi="Menlo"/>
          <w:b w:val="0"/>
          <w:sz w:val="20"/>
        </w:rPr>
        <w:t>release/AutoPPT-mac-arm64.zip</w:t>
      </w:r>
      <w:r>
        <w:rPr>
          <w:b w:val="0"/>
        </w:rPr>
        <w:t>，临时 App 自动清理，避免启动列表出现多个 AutoPPT。</w:t>
      </w:r>
      <w:r>
        <w:rPr>
          <w:rFonts w:ascii="Menlo" w:hAnsi="Menlo"/>
          <w:b w:val="0"/>
          <w:sz w:val="20"/>
        </w:rPr>
        <w:t>AUTOPPT_MAC_OUTPUT_DIR</w:t>
      </w:r>
      <w:r>
        <w:rPr>
          <w:b w:val="0"/>
        </w:rPr>
        <w:t xml:space="preserve"> 可指定 ZIP 输出目录，构建不修改已安装程序。普通使用者不需要执行这些命令。</w:t>
      </w:r>
    </w:p>
    <w:p>
      <w:r>
        <w:rPr>
          <w:b w:val="0"/>
        </w:rPr>
        <w:t xml:space="preserve">日常只保留“应用程序”中的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 xml:space="preserve">。升级前先等任务结束、退出旧版并备份数据，再将新 App 拖入“应用程序”替换同名程序。确认新版本能打开、项目完整后，把下载或构建目录中多余的 App 移到废纸篓；暂不清空，便于恢复。不要使用卸载工具清理关联数据，也不要删除 </w:t>
      </w:r>
      <w:r>
        <w:rPr>
          <w:rFonts w:ascii="Menlo" w:hAnsi="Menlo"/>
          <w:b w:val="0"/>
          <w:sz w:val="20"/>
        </w:rPr>
        <w:t>~/Library/Application Support/AutoPPT/</w:t>
      </w:r>
      <w:r>
        <w:rPr>
          <w:b w:val="0"/>
        </w:rPr>
        <w:t xml:space="preserve"> 或旧浏览器版的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；这些位置保存项目、素材、声音、密钥和草稿，不属于可清理的安装副本。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App 内打开“设置”，点击顶部“数字人讲解员 · HeyGen”，填写独立的 HeyGen API Key，再依次点击“保存 HeyGen 设置”和“测试 HeyGen 连接”。密钥保存在当前工作区的私有 </w:t>
      </w:r>
      <w:r>
        <w:rPr>
          <w:rFonts w:ascii="Menlo" w:hAnsi="Menlo"/>
          <w:b w:val="0"/>
          <w:sz w:val="20"/>
        </w:rPr>
        <w:t>presenter-settings.json</w:t>
      </w:r>
      <w:r>
        <w:rPr>
          <w:b w:val="0"/>
        </w:rPr>
        <w:t>，界面不回显、不随项目包导出；留空保存会保留已有密钥，也可单独移除。测试只查询 HeyGen 官方账号接口，不上传头像、音频或生成视频。连接成功只表示密钥有效，数字人视频生成仍在接入中。浏览器预览与 App 的密钥不会自动同步；旧 App 没有这个入口时，需要升级“应用程序”中的 App，仅刷新浏览器预览不能更新 App。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批量编排已通过模拟模型与浏览器验证，尚未实测真实模型下的长篇速度和听感。原有演绎流程通过模拟模型、浏览器交互和真实模型短稿联调：121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长篇演示分块写出，完成后才开始下载；不会把整场图片和声音拼成一条超长字符串。2026-10-08 修复大文件导出时的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，并启用 JPG 压缩。同一份 133 页、759 段口播的 HTML 从约 789 MB 降至 197 MB，已在 macOS Chrome 断网验证首尾页画面、声音和往返翻页。此次页面保持原有 1672×941 像素，复用已有音频；文件较大时请等待导出完成，并为临时文件和下载文件预留磁盘空间。下载完成、失败或中断后自动清理临时文件。使用旧版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