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8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ZIP；旧发布包仍在运行时，构建者可设置 </w:t>
      </w:r>
      <w:r>
        <w:rPr>
          <w:rFonts w:ascii="Menlo" w:hAnsi="Menlo"/>
          <w:b w:val="0"/>
          <w:sz w:val="20"/>
        </w:rPr>
        <w:t>AUTOPPT_MAC_OUTPUT_DIR=release/next</w:t>
      </w:r>
      <w:r>
        <w:rPr>
          <w:b w:val="0"/>
        </w:rPr>
        <w:t>，将新包输出到独立目录，避免覆盖正在使用的 App。普通使用者不需要执行这些命令。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产品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菜单“帮助”可打开两者；“AutoPPT → 设置…”或 ⌘, 打开设置。声音采集归在设置，不占用演播主界面。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