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讲好安装与使用说明</w:t>
      </w:r>
    </w:p>
    <w:p>
      <w:r>
        <w:rPr>
          <w:b w:val="0"/>
        </w:rPr>
        <w:t>适用版本：2026 年 10 月 12 日的仓库代码。产品原名 AutoPPT；程序文件名与数据路径继续沿用原标识。</w:t>
      </w:r>
    </w:p>
    <w:p>
      <w:r>
        <w:rPr>
          <w:b w:val="0"/>
        </w:rPr>
        <w:t>讲好把演讲逐字稿拆成页面，按选定风格生成图片，并导出包含逐页备注的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 xml:space="preserve">本轮源码将产品显示名、工作台页头、菜单和官网统一为「讲好」，使用同一品牌标志。本次未安装或替换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>，正在运行的旧 App 不会自动更新；新界面需在新构建版本下一次启动后使用。已有项目、模型连接和草稿保持，数据无需迁移。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在新构建版本的菜单“讲好 → 打开数据文件夹”查看本机项目，已安装旧版菜单可能仍显示 AutoPPT。数据位于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可重新打开。选择菜单“退出讲好”（已安装旧版为“退出 AutoPPT”）或按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r>
        <w:rPr>
          <w:b w:val="0"/>
        </w:rPr>
        <w:t>年份按内容依据处理：原稿、图表和截图中的真实历史日期保留，不统一改成今年。内容分析与出图请求会携带上海时区的实时日期，只在明确要求“今天/当前年份”时帮助理解，不自动加入口播或画面。风格示例、文件名和素材边缘的装饰年份不应被沿用为新页年份。已有图片、原稿、风格规则与历史不批量改写；PPTX、HTML 和图片下载使用已保存的画面，所以旧图片里的日期仍会保留。模型可能仍未遵循日期要求，请查看实际成品。具体检查范围与验证结果见仓库中的《提示词年份检查》。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菜单“帮助”可打开两者；新构建版本的“讲好 → 设置…”或 ⌘, 打开设置，已安装旧版菜单可能仍显示 AutoPPT。声音采集归在设置，不占用演播主界面。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6 位的密码并确认；可以使用纯数字，最长 128 个字符。管理员发来的注册链接会自动填入邀请码。邀请码有效期 7 天且只能使用一次；已注册后直接用账号密码登录。修改密码、管理员重置密码与初始管理员密码使用相同要求，已有账号密码不变。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与默认声音由管理员部署配置，本场选项在“放映与配音”保存。自动情感编排已开放；数字人、声音复刻和动态演示制作暂不开放。语音不扣图片张数，但使用管理员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官网采用「讲好」品牌，以“从一份讲稿，到一次从容的表达”为主线，并以写、做、练、交四个动作连接制作流程：首屏点击播放产品实际制作的有声介绍视频，支持暂停、拖动、字幕和全屏，并提供对应 PPT 与完整介绍稿。“好看”把作品与风格介绍合成四组：克制儿童摄影杂志、先锋、日系现代、当代 NEO，每组展示三张不同表达的实际生成页面，直接呈现完整画面，不再显示“放大查看”提示，也不单独重复展示风格封面。电脑以两列展示主题，每组一张主图和两张配图，小屏幕按主题纵向阅读。三步说明提取观点与划分演讲单元、分开上屏内容与完整逐字稿、智能配图生成页面。口播、管理员接入的专属声音与自动情感编排已支持；数字人仍在实验室阶段，网页版尚未开放。样张使用未改动的内置风格在独立演示工作区制作，经选图与单页调整后发布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pPr>
        <w:pStyle w:val="Heading2"/>
      </w:pPr>
      <w:r>
        <w:rPr>
          <w:b w:val="0"/>
        </w:rPr>
        <w:t>网页版自动情感编排与官网演示</w:t>
      </w:r>
    </w:p>
    <w:p>
      <w:r>
        <w:rPr>
          <w:b w:val="0"/>
        </w:rPr>
        <w:t>在“放映与配音”选择 AI 口播后，声音、语速、表达方式和正文集中呈现。选择“自动情感编排”，生成时先由内容模型通读讲稿，再安排情绪、语速和停顿，使用本场所选 MiniMax 音色合成。原逐字稿、服务连接和已生成版本保留；编排失败可从已保存进度继续，不自动替换成普通口播。新网页版项目默认自动编排，已有选择沿用。详情见 [网页版语音演练](网页版语音演练.md)。</w:t>
      </w:r>
    </w:p>
    <w:p>
      <w:r>
        <w:rPr>
          <w:b w:val="0"/>
        </w:rPr>
        <w:t xml:space="preserve">官网首屏播放六页产品介绍视频，画面通过本产品实际生成，配音使用 MiniMax 播报男声及自动情感编排，不模仿具体人物。视频仅在用户点击后加载和播放，支持原地暂停、拖动、字幕与全屏；首屏另提供整页图片加讲稿备注的 PPT 与完整介绍稿。公开视频为 </w:t>
      </w:r>
      <w:r>
        <w:rPr>
          <w:rFonts w:ascii="Menlo" w:hAnsi="Menlo"/>
          <w:b w:val="0"/>
          <w:sz w:val="20"/>
        </w:rPr>
        <w:t>public/product-demo/jianghao-introduction.mp4</w:t>
      </w:r>
      <w:r>
        <w:rPr>
          <w:b w:val="0"/>
        </w:rPr>
        <w:t xml:space="preserve">，PPT 为 </w:t>
      </w:r>
      <w:r>
        <w:rPr>
          <w:rFonts w:ascii="Menlo" w:hAnsi="Menlo"/>
          <w:b w:val="0"/>
          <w:sz w:val="20"/>
        </w:rPr>
        <w:t>public/product-demo/讲好-产品介绍.pptx</w:t>
      </w:r>
      <w:r>
        <w:rPr>
          <w:b w:val="0"/>
        </w:rPr>
        <w:t>，画面、备注与字幕统一为讲好。为同步名称，仅重录含旧产品名的 3 段口播，其余 19 段沿用原音频。演示公开文件与用户工作区分开，不包含模型 Key。</w:t>
      </w:r>
    </w:p>
    <w:p>
      <w:r>
        <w:rPr>
          <w:b w:val="0"/>
        </w:rPr>
        <w:t>“更多表达”加入《朝花夕拾》第 4 页“先讲故事”的 AI 原录音案例，声音为 Amanda，原音频时长 36.816625 秒（约 36.82 秒）。页面使用小女孩插画头像；随滚动滑入，点击可展开案例，声音只在点击播放后开始。该案例从已有页面与录音只读复制，不重新合成声音，不更改原项目、逐字稿或录音。</w:t>
      </w:r>
    </w:p>
    <w:p>
      <w:r>
        <w:rPr>
          <w:b w:val="0"/>
        </w:rPr>
        <w:t>本次公开产品演示已检查六页 PPT 结构、画布尺寸、文件回读，并逐页渲染核对讲好名称与原始 SVG 标志。新版视频约 128.09 秒，字幕与实际解码音频和停顿对应。尚未宣称由真人在 PowerPoint 打开验收。八张工作台截图已用当前隔离构建与公开虚拟资料重拍，不调用收费模型，也不包含真实用户数据。</w:t>
      </w:r>
    </w:p>
    <w:p>
      <w:pPr>
        <w:pStyle w:val="Heading2"/>
      </w:pPr>
      <w:r>
        <w:rPr>
          <w:b w:val="0"/>
        </w:rPr>
        <w:t>钢琴背景音乐</w:t>
      </w:r>
    </w:p>
    <w:p>
      <w:r>
        <w:rPr>
          <w:b w:val="0"/>
        </w:rPr>
        <w:t>官网视频下方和口播播放器里的“背景音乐”默认开启，首次音量为 40%，点播放时音乐一起淡入。仍可关闭、选曲或独立调整至 0%–40%；本浏览器记住此后的曲目和音量，旧版 12% 偏好不会作为新版初始音量。音乐在暂停或结束时淡出；换页不中断，换曲柔和交接，整场持续循环。关闭播放器后音乐淡出停止，不会影响已有配音。“普通放映”适合自己讲，开启背景音乐后持续播放，关闭开关或退出放映时淡出。</w:t>
      </w:r>
    </w:p>
    <w:p>
      <w:r>
        <w:rPr>
          <w:b w:val="0"/>
        </w:rPr>
        <w:t>四首提供的钢琴曲已导入本地网页版。音乐与项目、模型连接和 MiniMax 声音配置分开保存，原音乐文件保留。背景音乐当前用于在线播放，PPTX、离线 HTML 和项目源文件暂不包含音乐；Mac 已安装 App 尚未替换。默认源码 ZIP 上线时需单独导入有权公开播放的 MP3，带音乐的完整发行包已包含四首，详见</w:t>
      </w:r>
      <w:hyperlink r:id="rId16">
        <w:r>
          <w:rPr>
            <w:color w:val="245C85"/>
            <w:u w:val="single"/>
          </w:rPr>
          <w:t>网页版语音演练</w:t>
        </w:r>
      </w:hyperlink>
      <w:r>
        <w:rPr>
          <w:b w:val="0"/>
        </w:rPr>
        <w:t>。</w:t>
      </w:r>
    </w:p>
    <w:p>
      <w:pPr>
        <w:pStyle w:val="Heading2"/>
      </w:pPr>
      <w:r>
        <w:rPr>
          <w:b w:val="0"/>
        </w:rPr>
        <w:t>讲好品牌与入口</w:t>
      </w:r>
    </w:p>
    <w:p>
      <w:r>
        <w:rPr>
          <w:b w:val="0"/>
        </w:rPr>
        <w:t xml:space="preserve">产品名称现为「讲好」，定位为「AI 演讲工作台」，标语为「从一份讲稿，到一次从容的表达。」。源码中的产品显示名、工作台页头、菜单、官网、注册、登录及帮助使用同一 </w:t>
      </w:r>
      <w:r>
        <w:rPr>
          <w:rFonts w:ascii="Menlo" w:hAnsi="Menlo"/>
          <w:b w:val="0"/>
          <w:sz w:val="20"/>
        </w:rPr>
        <w:t>public/brand/</w:t>
      </w:r>
      <w:r>
        <w:rPr>
          <w:b w:val="0"/>
        </w:rPr>
        <w:t xml:space="preserve"> 标志，本机产品介绍页同步更新。官网字体由宋体调整为本地 Noto Sans SC Variable（</w:t>
      </w:r>
      <w:r>
        <w:rPr>
          <w:rFonts w:ascii="Menlo" w:hAnsi="Menlo"/>
          <w:b w:val="0"/>
          <w:sz w:val="20"/>
        </w:rPr>
        <w:t>Jianghao Sans</w:t>
      </w:r>
      <w:r>
        <w:rPr>
          <w:b w:val="0"/>
        </w:rPr>
        <w:t>）现代黑体。官网依次说明写、做、练、交，保留四组十二张实际作品、六页有声产品演示与 PPT 下载，并加入 Amanda 的真实原录音案例。</w:t>
      </w:r>
    </w:p>
    <w:p>
      <w:r>
        <w:rPr>
          <w:b w:val="0"/>
        </w:rPr>
        <w:t xml:space="preserve">Mac 程序文件继续使用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>，账号、项目、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、仓库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 xml:space="preserve">、环境变量与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项目包均沿用原标识，已有项目、模型配置与草稿保留。本次未安装、替换或重启已安装 App，源码变化需在新构建版本下一次启动后生效。品牌资产和字体在本机提供；当前预览为 </w:t>
      </w:r>
      <w:hyperlink r:id="rId17">
        <w:r>
          <w:rPr>
            <w:color w:val="245C85"/>
            <w:u w:val="single"/>
          </w:rPr>
          <w:t>讲好官网</w:t>
        </w:r>
      </w:hyperlink>
      <w:r>
        <w:rPr>
          <w:b w:val="0"/>
        </w:rPr>
        <w:t>，公网官网尚未发布。完整规则见 [讲好品牌规范](讲好-品牌规范.md)。</w:t>
      </w:r>
    </w:p>
    <w:p>
      <w:r>
        <w:rPr>
          <w:b w:val="0"/>
        </w:rPr>
        <w:t xml:space="preserve">本轮网站、桌面入口、版本、用量和部署的 21 项检查通过，1 项公网部署浏览器测试跳过；静态介绍页的 3 项检查（含浏览器）通过。官网在 1440/820/390/320px 的播放、暂停、键盘进度和音视频互相暂停均通过；实际视频时长 128.092 秒，无横向溢出或控制台错误。全量仍为 243 通过、4 失败、13 跳过，四项与干净 </w:t>
      </w:r>
      <w:r>
        <w:rPr>
          <w:rFonts w:ascii="Menlo" w:hAnsi="Menlo"/>
          <w:b w:val="0"/>
          <w:sz w:val="20"/>
        </w:rPr>
        <w:t>c12c770</w:t>
      </w:r>
      <w:r>
        <w:rPr>
          <w:b w:val="0"/>
        </w:rPr>
        <w:t xml:space="preserve"> 上复现的数字人、项目导航和新手引导选择器问题相同；全量运行使用旧根 </w:t>
      </w:r>
      <w:r>
        <w:rPr>
          <w:rFonts w:ascii="Menlo" w:hAnsi="Menlo"/>
          <w:b w:val="0"/>
          <w:sz w:val="20"/>
        </w:rPr>
        <w:t>dist</w:t>
      </w:r>
      <w:r>
        <w:rPr>
          <w:b w:val="0"/>
        </w:rPr>
        <w:t>，不能认证新版全部工作台。独立设计复核仅接受 320px 标题断行与文档事实两项修正，不是整体产品、已安装旧 App 或声音质量认证；正式公网和安装验收尚未完成。</w:t>
      </w:r>
    </w:p>
    <w:p>
      <w:r>
        <w:rPr>
          <w:b w:val="0"/>
        </w:rPr>
        <w:t>来源保护已按选定范围只读核对：《朝花夕拾》仍有 133 页，第 4 页和 Amanda 原口播记录完全一致，原页面文件与 5 段原音频的 SHA-256 一致。另一份隔离产品演示源的 27 项数据库、配置与录音输入前后校验一致。该复核只覆盖所选来源与隔离演示源，不代表对所有活跃用户数据库逐字节核验。</w:t>
      </w:r>
    </w:p>
    <w:p>
      <w:pPr>
        <w:pStyle w:val="Heading2"/>
      </w:pPr>
      <w:r>
        <w:rPr>
          <w:b w:val="0"/>
        </w:rPr>
        <w:t>服务端发行包部署</w:t>
      </w:r>
    </w:p>
    <w:p>
      <w:r>
        <w:rPr>
          <w:b w:val="0"/>
        </w:rPr>
        <w:t>带音乐的服务端发行包已将四首曲目、完整网页服务源码、HTTPS、MiniMax 配置与部署手册合在一起，解压后按</w:t>
      </w:r>
      <w:hyperlink r:id="rId18">
        <w:r>
          <w:rPr>
            <w:color w:val="245C85"/>
            <w:u w:val="single"/>
          </w:rPr>
          <w:t>服务器部署操作手册</w:t>
        </w:r>
      </w:hyperlink>
      <w:r>
        <w:rPr>
          <w:b w:val="0"/>
        </w:rPr>
        <w:t xml:space="preserve">操作。技术同事需填写域名、模型地址和名称、三套模型 Key、管理员密码及本人声音编号；包内不含密钥或私人项目。使用统一 </w:t>
      </w:r>
      <w:r>
        <w:rPr>
          <w:rFonts w:ascii="Menlo" w:hAnsi="Menlo"/>
          <w:b w:val="0"/>
          <w:sz w:val="20"/>
        </w:rPr>
        <w:t>deploy/compose.sh</w:t>
      </w:r>
      <w:r>
        <w:rPr>
          <w:b w:val="0"/>
        </w:rPr>
        <w:t xml:space="preserve"> 入口，账号与用户素材留在原持久卷，升级不清理数据。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Relationship Id="rId16" Type="http://schemas.openxmlformats.org/officeDocument/2006/relationships/hyperlink" Target="https://github.com/vactioncn/AUTOPPT/blob/main/docs/&#32593;&#39029;&#29256;&#35821;&#38899;&#28436;&#32451;.md#&#32972;&#26223;&#38899;&#20048;" TargetMode="External"/><Relationship Id="rId17" Type="http://schemas.openxmlformats.org/officeDocument/2006/relationships/hyperlink" Target="http://127.0.0.1:51770/website" TargetMode="External"/><Relationship Id="rId18" Type="http://schemas.openxmlformats.org/officeDocument/2006/relationships/hyperlink" Target="https://github.com/vactioncn/AUTOPPT/blob/main/docs/&#26381;&#21153;&#22120;&#37096;&#32626;&#25805;&#20316;&#25163;&#2087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